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DF9D5" w14:textId="77777777" w:rsidR="002343DA" w:rsidRDefault="002343DA" w:rsidP="002343DA">
      <w:pPr>
        <w:rPr>
          <w:lang w:val="en-US"/>
        </w:rPr>
      </w:pPr>
    </w:p>
    <w:p w14:paraId="64B646A7" w14:textId="77777777" w:rsidR="002343DA" w:rsidRPr="001A4ABB" w:rsidRDefault="002F0E53" w:rsidP="002343DA">
      <w:pPr>
        <w:pStyle w:val="BodyText"/>
        <w:tabs>
          <w:tab w:val="left" w:pos="7452"/>
        </w:tabs>
        <w:jc w:val="center"/>
        <w:outlineLvl w:val="0"/>
        <w:rPr>
          <w:rFonts w:ascii="Arial" w:hAnsi="Arial" w:cs="Arial"/>
          <w:b/>
          <w:sz w:val="28"/>
          <w:u w:val="single"/>
        </w:rPr>
      </w:pPr>
      <w:bookmarkStart w:id="0" w:name="_Toc420007027"/>
      <w:bookmarkStart w:id="1" w:name="_Toc420014793"/>
      <w:r>
        <w:rPr>
          <w:rFonts w:ascii="Arial" w:hAnsi="Arial" w:cs="Arial"/>
          <w:b/>
          <w:color w:val="000000"/>
          <w:sz w:val="28"/>
          <w:u w:val="single"/>
        </w:rPr>
        <w:t xml:space="preserve">Annual </w:t>
      </w:r>
      <w:r w:rsidR="002F5B94">
        <w:rPr>
          <w:rFonts w:ascii="Arial" w:hAnsi="Arial" w:cs="Arial"/>
          <w:b/>
          <w:color w:val="000000"/>
          <w:sz w:val="28"/>
          <w:u w:val="single"/>
        </w:rPr>
        <w:t>P</w:t>
      </w:r>
      <w:r w:rsidR="002343DA">
        <w:rPr>
          <w:rFonts w:ascii="Arial" w:hAnsi="Arial" w:cs="Arial"/>
          <w:b/>
          <w:color w:val="000000"/>
          <w:sz w:val="28"/>
          <w:u w:val="single"/>
        </w:rPr>
        <w:t xml:space="preserve">roject </w:t>
      </w:r>
      <w:r w:rsidR="002F5B94">
        <w:rPr>
          <w:rFonts w:ascii="Arial" w:hAnsi="Arial" w:cs="Arial"/>
          <w:b/>
          <w:color w:val="000000"/>
          <w:sz w:val="28"/>
          <w:u w:val="single"/>
        </w:rPr>
        <w:t xml:space="preserve">Progress </w:t>
      </w:r>
      <w:r w:rsidR="002343DA">
        <w:rPr>
          <w:rFonts w:ascii="Arial" w:hAnsi="Arial" w:cs="Arial"/>
          <w:b/>
          <w:color w:val="000000"/>
          <w:sz w:val="28"/>
          <w:u w:val="single"/>
        </w:rPr>
        <w:t>Report</w:t>
      </w:r>
      <w:bookmarkEnd w:id="0"/>
      <w:bookmarkEnd w:id="1"/>
      <w:r w:rsidR="002343DA">
        <w:rPr>
          <w:rFonts w:ascii="Arial" w:hAnsi="Arial" w:cs="Arial"/>
          <w:b/>
          <w:color w:val="000000"/>
          <w:sz w:val="28"/>
          <w:u w:val="single"/>
        </w:rPr>
        <w:t xml:space="preserve"> </w:t>
      </w:r>
    </w:p>
    <w:p w14:paraId="3FC1728C" w14:textId="3FF9190D" w:rsidR="002343DA" w:rsidRPr="00BE5C7B" w:rsidRDefault="002343DA" w:rsidP="00BE5C7B">
      <w:pPr>
        <w:tabs>
          <w:tab w:val="left" w:pos="4680"/>
        </w:tabs>
        <w:spacing w:before="360"/>
        <w:ind w:left="4678" w:hanging="4678"/>
        <w:outlineLvl w:val="0"/>
        <w:rPr>
          <w:rFonts w:ascii="Arial" w:hAnsi="Arial" w:cs="Arial"/>
        </w:rPr>
      </w:pPr>
      <w:bookmarkStart w:id="2" w:name="_Toc420007028"/>
      <w:bookmarkStart w:id="3" w:name="_Toc420014794"/>
      <w:r w:rsidRPr="000F6175">
        <w:rPr>
          <w:rFonts w:ascii="Arial" w:hAnsi="Arial" w:cs="Arial"/>
          <w:b/>
          <w:bCs/>
        </w:rPr>
        <w:t>Project title:</w:t>
      </w:r>
      <w:bookmarkEnd w:id="2"/>
      <w:bookmarkEnd w:id="3"/>
      <w:r w:rsidRPr="000F6175">
        <w:rPr>
          <w:rFonts w:ascii="Arial" w:hAnsi="Arial" w:cs="Arial"/>
          <w:b/>
          <w:bCs/>
        </w:rPr>
        <w:t xml:space="preserve">  </w:t>
      </w:r>
      <w:r w:rsidR="00145CD4" w:rsidRPr="0052335C">
        <w:rPr>
          <w:rFonts w:ascii="Arial" w:hAnsi="Arial" w:cs="Arial"/>
        </w:rPr>
        <w:t>Stren</w:t>
      </w:r>
      <w:r w:rsidR="00B04593">
        <w:rPr>
          <w:rFonts w:ascii="Arial" w:hAnsi="Arial" w:cs="Arial"/>
        </w:rPr>
        <w:t>g</w:t>
      </w:r>
      <w:r w:rsidR="00145CD4" w:rsidRPr="0052335C">
        <w:rPr>
          <w:rFonts w:ascii="Arial" w:hAnsi="Arial" w:cs="Arial"/>
        </w:rPr>
        <w:t>thening the Trade Capacity of Turkmenistan</w:t>
      </w:r>
      <w:r w:rsidR="00145CD4" w:rsidRPr="0052335C">
        <w:rPr>
          <w:rFonts w:ascii="Arial" w:hAnsi="Arial" w:cs="Arial"/>
          <w:b/>
          <w:bCs/>
        </w:rPr>
        <w:t xml:space="preserve"> </w:t>
      </w:r>
      <w:r>
        <w:rPr>
          <w:rFonts w:ascii="Arial" w:hAnsi="Arial" w:cs="Arial"/>
        </w:rPr>
        <w:tab/>
      </w:r>
    </w:p>
    <w:p w14:paraId="7B5444B0" w14:textId="28D44D1A" w:rsidR="002343DA" w:rsidRPr="000F6175" w:rsidRDefault="002343DA" w:rsidP="002343DA">
      <w:pPr>
        <w:spacing w:before="120"/>
        <w:rPr>
          <w:rFonts w:ascii="Arial" w:hAnsi="Arial" w:cs="Arial"/>
          <w:lang w:val="en-US"/>
        </w:rPr>
      </w:pPr>
      <w:r w:rsidRPr="000F6175">
        <w:rPr>
          <w:rFonts w:ascii="Arial" w:hAnsi="Arial" w:cs="Arial"/>
          <w:b/>
          <w:bCs/>
        </w:rPr>
        <w:t>Award ID:</w:t>
      </w:r>
      <w:r w:rsidR="00145CD4">
        <w:rPr>
          <w:rFonts w:ascii="Arial" w:hAnsi="Arial" w:cs="Arial"/>
          <w:b/>
          <w:bCs/>
        </w:rPr>
        <w:t xml:space="preserve"> </w:t>
      </w:r>
      <w:r w:rsidR="00145CD4" w:rsidRPr="0052335C">
        <w:rPr>
          <w:rFonts w:ascii="Arial" w:hAnsi="Arial" w:cs="Arial"/>
        </w:rPr>
        <w:t>00097116</w:t>
      </w:r>
      <w:r w:rsidR="00145CD4" w:rsidRPr="0052335C">
        <w:rPr>
          <w:rFonts w:ascii="Arial" w:hAnsi="Arial" w:cs="Arial"/>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0F6175">
        <w:rPr>
          <w:rFonts w:ascii="Arial" w:hAnsi="Arial" w:cs="Arial"/>
          <w:lang w:val="en-US"/>
        </w:rPr>
        <w:t xml:space="preserve">                   </w:t>
      </w:r>
      <w:r>
        <w:rPr>
          <w:rFonts w:ascii="Arial" w:hAnsi="Arial" w:cs="Arial"/>
          <w:lang w:val="en-US"/>
        </w:rPr>
        <w:t xml:space="preserve">                          </w:t>
      </w:r>
    </w:p>
    <w:p w14:paraId="6ADC205A" w14:textId="340440DE" w:rsidR="002343DA" w:rsidRPr="000F6175" w:rsidRDefault="002343DA" w:rsidP="002343DA">
      <w:pPr>
        <w:tabs>
          <w:tab w:val="left" w:pos="4680"/>
        </w:tabs>
        <w:spacing w:before="120"/>
        <w:rPr>
          <w:rFonts w:ascii="Arial" w:hAnsi="Arial" w:cs="Arial"/>
          <w:lang w:val="en-US"/>
        </w:rPr>
      </w:pPr>
      <w:r w:rsidRPr="000F6175">
        <w:rPr>
          <w:rFonts w:ascii="Arial" w:hAnsi="Arial" w:cs="Arial"/>
          <w:b/>
          <w:bCs/>
        </w:rPr>
        <w:t>Project ID:</w:t>
      </w:r>
      <w:r w:rsidRPr="000F6175">
        <w:rPr>
          <w:rFonts w:ascii="Arial" w:hAnsi="Arial" w:cs="Arial"/>
        </w:rPr>
        <w:t xml:space="preserve"> </w:t>
      </w:r>
      <w:r w:rsidRPr="000F6175">
        <w:rPr>
          <w:rFonts w:ascii="Arial" w:hAnsi="Arial" w:cs="Arial"/>
          <w:lang w:val="en-US"/>
        </w:rPr>
        <w:t xml:space="preserve"> </w:t>
      </w:r>
      <w:r w:rsidR="00145CD4" w:rsidRPr="0052335C">
        <w:rPr>
          <w:rFonts w:ascii="Arial" w:hAnsi="Arial" w:cs="Arial"/>
        </w:rPr>
        <w:t>00100961</w:t>
      </w:r>
      <w:r w:rsidR="00145CD4">
        <w:rPr>
          <w:rFonts w:ascii="Arial" w:hAnsi="Arial" w:cs="Arial"/>
        </w:rPr>
        <w:t xml:space="preserve"> </w:t>
      </w:r>
      <w:r w:rsidRPr="000F6175">
        <w:rPr>
          <w:rFonts w:ascii="Arial" w:hAnsi="Arial" w:cs="Arial"/>
          <w:lang w:val="en-US"/>
        </w:rPr>
        <w:t xml:space="preserve">                                                 </w:t>
      </w:r>
      <w:r>
        <w:rPr>
          <w:rFonts w:ascii="Arial" w:hAnsi="Arial" w:cs="Arial"/>
          <w:lang w:val="en-US"/>
        </w:rPr>
        <w:t xml:space="preserve"> </w:t>
      </w:r>
    </w:p>
    <w:p w14:paraId="19D205D3" w14:textId="111B6547" w:rsidR="002343DA" w:rsidRPr="000F6175" w:rsidRDefault="002343DA" w:rsidP="002343DA">
      <w:pPr>
        <w:spacing w:before="120"/>
        <w:ind w:left="4678" w:hanging="4678"/>
        <w:rPr>
          <w:rFonts w:ascii="Arial" w:hAnsi="Arial" w:cs="Arial"/>
          <w:b/>
          <w:bCs/>
          <w:lang w:val="en-US"/>
        </w:rPr>
      </w:pPr>
      <w:r w:rsidRPr="000F6175">
        <w:rPr>
          <w:rFonts w:ascii="Arial" w:hAnsi="Arial" w:cs="Arial"/>
          <w:b/>
          <w:bCs/>
        </w:rPr>
        <w:t>Implementing partner:</w:t>
      </w:r>
      <w:r w:rsidRPr="000F6175">
        <w:rPr>
          <w:rFonts w:ascii="Arial" w:hAnsi="Arial" w:cs="Arial"/>
          <w:b/>
          <w:bCs/>
          <w:lang w:val="en-US"/>
        </w:rPr>
        <w:t xml:space="preserve"> </w:t>
      </w:r>
      <w:r w:rsidR="00145CD4" w:rsidRPr="0052335C">
        <w:rPr>
          <w:rFonts w:ascii="Arial" w:hAnsi="Arial" w:cs="Arial"/>
          <w:lang w:val="en-US"/>
        </w:rPr>
        <w:t>Ministry of Trade and Foreign Economic Relations of Turkmenistan</w:t>
      </w:r>
      <w:r w:rsidR="00145CD4">
        <w:rPr>
          <w:rFonts w:ascii="Arial" w:hAnsi="Arial" w:cs="Arial"/>
          <w:lang w:val="en-US"/>
        </w:rPr>
        <w:t xml:space="preserve"> </w:t>
      </w:r>
      <w:r w:rsidRPr="000F6175">
        <w:rPr>
          <w:rFonts w:ascii="Arial" w:hAnsi="Arial" w:cs="Arial"/>
          <w:b/>
          <w:bCs/>
          <w:lang w:val="en-US"/>
        </w:rPr>
        <w:t xml:space="preserve">                               </w:t>
      </w:r>
    </w:p>
    <w:p w14:paraId="29361D23" w14:textId="3F23987B" w:rsidR="002343DA" w:rsidRPr="000F6175" w:rsidRDefault="002343DA" w:rsidP="002343DA">
      <w:pPr>
        <w:tabs>
          <w:tab w:val="left" w:pos="4680"/>
        </w:tabs>
        <w:spacing w:before="120"/>
        <w:outlineLvl w:val="0"/>
        <w:rPr>
          <w:rFonts w:ascii="Arial" w:hAnsi="Arial" w:cs="Arial"/>
          <w:lang w:val="en-US"/>
        </w:rPr>
      </w:pPr>
      <w:bookmarkStart w:id="4" w:name="_Toc420007029"/>
      <w:bookmarkStart w:id="5" w:name="_Toc420014795"/>
      <w:r w:rsidRPr="000F6175">
        <w:rPr>
          <w:rFonts w:ascii="Arial" w:hAnsi="Arial" w:cs="Arial"/>
          <w:b/>
          <w:bCs/>
        </w:rPr>
        <w:t>Period covered in this report:</w:t>
      </w:r>
      <w:bookmarkEnd w:id="4"/>
      <w:bookmarkEnd w:id="5"/>
      <w:r w:rsidR="00145CD4">
        <w:rPr>
          <w:rFonts w:ascii="Arial" w:hAnsi="Arial" w:cs="Arial"/>
          <w:b/>
          <w:bCs/>
        </w:rPr>
        <w:t xml:space="preserve"> </w:t>
      </w:r>
      <w:r w:rsidR="00145CD4">
        <w:rPr>
          <w:rFonts w:ascii="Arial" w:hAnsi="Arial" w:cs="Arial"/>
        </w:rPr>
        <w:t>January – December 2021</w:t>
      </w:r>
      <w:r w:rsidRPr="000F6175">
        <w:rPr>
          <w:rFonts w:ascii="Arial" w:hAnsi="Arial" w:cs="Arial"/>
          <w:b/>
          <w:bCs/>
        </w:rPr>
        <w:t xml:space="preserve">                   </w:t>
      </w:r>
    </w:p>
    <w:p w14:paraId="1C088502" w14:textId="77F690D4" w:rsidR="002343DA" w:rsidRPr="000F6175" w:rsidRDefault="002343DA" w:rsidP="002343DA">
      <w:pPr>
        <w:tabs>
          <w:tab w:val="left" w:pos="4680"/>
        </w:tabs>
        <w:spacing w:before="120"/>
        <w:rPr>
          <w:rFonts w:ascii="Arial" w:hAnsi="Arial" w:cs="Arial"/>
        </w:rPr>
      </w:pPr>
      <w:r w:rsidRPr="000F6175">
        <w:rPr>
          <w:rFonts w:ascii="Arial" w:hAnsi="Arial" w:cs="Arial"/>
          <w:b/>
          <w:bCs/>
        </w:rPr>
        <w:t>Date of last Annual Report:</w:t>
      </w:r>
      <w:r w:rsidRPr="000F6175">
        <w:rPr>
          <w:rFonts w:ascii="Arial" w:hAnsi="Arial" w:cs="Arial"/>
        </w:rPr>
        <w:t xml:space="preserve"> </w:t>
      </w:r>
      <w:r w:rsidR="00677FBC">
        <w:rPr>
          <w:rFonts w:ascii="Arial" w:hAnsi="Arial" w:cs="Arial"/>
        </w:rPr>
        <w:t>December 2020</w:t>
      </w:r>
      <w:r w:rsidRPr="000F6175">
        <w:rPr>
          <w:rFonts w:ascii="Arial" w:hAnsi="Arial" w:cs="Arial"/>
        </w:rPr>
        <w:t xml:space="preserve">                      </w:t>
      </w:r>
    </w:p>
    <w:p w14:paraId="0DE36789" w14:textId="29032099" w:rsidR="002343DA" w:rsidRDefault="002343DA" w:rsidP="002343DA">
      <w:pPr>
        <w:spacing w:before="120"/>
        <w:rPr>
          <w:rFonts w:ascii="Arial" w:hAnsi="Arial" w:cs="Arial"/>
          <w:b/>
        </w:rPr>
      </w:pPr>
      <w:r w:rsidRPr="000F6175">
        <w:rPr>
          <w:rFonts w:ascii="Arial" w:hAnsi="Arial" w:cs="Arial"/>
          <w:b/>
        </w:rPr>
        <w:t xml:space="preserve">Date of the last Project Board meeting: </w:t>
      </w:r>
      <w:r w:rsidR="00677FBC">
        <w:rPr>
          <w:rFonts w:ascii="Arial" w:hAnsi="Arial" w:cs="Arial"/>
          <w:bCs/>
        </w:rPr>
        <w:t>28 October 2021</w:t>
      </w:r>
      <w:r w:rsidR="00677FBC">
        <w:rPr>
          <w:rFonts w:ascii="Arial" w:hAnsi="Arial" w:cs="Arial"/>
          <w:b/>
        </w:rPr>
        <w:t xml:space="preserve"> </w:t>
      </w:r>
      <w:r w:rsidRPr="000F6175">
        <w:rPr>
          <w:rFonts w:ascii="Arial" w:hAnsi="Arial" w:cs="Arial"/>
          <w:b/>
        </w:rPr>
        <w:t xml:space="preserve">  </w:t>
      </w:r>
    </w:p>
    <w:p w14:paraId="6807A305" w14:textId="77777777" w:rsidR="003C30E8" w:rsidRPr="000F6175" w:rsidRDefault="003C30E8" w:rsidP="002343DA">
      <w:pPr>
        <w:spacing w:before="120"/>
        <w:rPr>
          <w:rFonts w:ascii="Arial" w:hAnsi="Arial" w:cs="Arial"/>
          <w:lang w:val="en-US"/>
        </w:rPr>
      </w:pPr>
    </w:p>
    <w:p w14:paraId="0805F620" w14:textId="2C54BC81" w:rsidR="002343DA" w:rsidRPr="001F4ECA" w:rsidRDefault="006F4080" w:rsidP="002343DA">
      <w:pPr>
        <w:rPr>
          <w:rFonts w:ascii="Arial" w:hAnsi="Arial" w:cs="Arial"/>
          <w:bCs/>
        </w:rPr>
      </w:pPr>
      <w:r>
        <w:rPr>
          <w:rFonts w:ascii="Arial" w:hAnsi="Arial" w:cs="Arial"/>
          <w:b/>
        </w:rPr>
        <w:t xml:space="preserve">Date of last </w:t>
      </w:r>
      <w:r w:rsidRPr="006F4080">
        <w:rPr>
          <w:rFonts w:ascii="Arial" w:hAnsi="Arial" w:cs="Arial"/>
          <w:b/>
        </w:rPr>
        <w:t>Q</w:t>
      </w:r>
      <w:r>
        <w:rPr>
          <w:rFonts w:ascii="Arial" w:hAnsi="Arial" w:cs="Arial"/>
          <w:b/>
        </w:rPr>
        <w:t>aulity Assurance and rating:</w:t>
      </w:r>
      <w:r w:rsidR="00677FBC">
        <w:rPr>
          <w:rFonts w:ascii="Arial" w:hAnsi="Arial" w:cs="Arial"/>
          <w:b/>
        </w:rPr>
        <w:t xml:space="preserve"> </w:t>
      </w:r>
      <w:r w:rsidR="00677FBC" w:rsidRPr="001F4ECA">
        <w:rPr>
          <w:rFonts w:ascii="Arial" w:hAnsi="Arial" w:cs="Arial"/>
          <w:bCs/>
        </w:rPr>
        <w:t>January 2021</w:t>
      </w:r>
      <w:r w:rsidR="001F4ECA" w:rsidRPr="001F4ECA">
        <w:rPr>
          <w:rFonts w:ascii="Arial" w:hAnsi="Arial" w:cs="Arial"/>
          <w:bCs/>
        </w:rPr>
        <w:t xml:space="preserve">, satisfactory </w:t>
      </w:r>
    </w:p>
    <w:p w14:paraId="67BFCE0A" w14:textId="77777777" w:rsidR="006F4080" w:rsidRDefault="006F4080" w:rsidP="002343DA">
      <w:pPr>
        <w:rPr>
          <w:rFonts w:ascii="Arial" w:hAnsi="Arial" w:cs="Arial"/>
          <w:b/>
          <w:u w:val="single"/>
        </w:rPr>
      </w:pPr>
    </w:p>
    <w:p w14:paraId="44503A1D" w14:textId="77777777" w:rsidR="002343DA" w:rsidRDefault="002343DA" w:rsidP="002343DA">
      <w:pPr>
        <w:rPr>
          <w:rFonts w:ascii="Arial" w:hAnsi="Arial" w:cs="Arial"/>
          <w:b/>
          <w:u w:val="single"/>
        </w:rPr>
      </w:pPr>
    </w:p>
    <w:p w14:paraId="54D23443" w14:textId="77777777" w:rsidR="002343DA" w:rsidRPr="002F68BA" w:rsidRDefault="002343DA" w:rsidP="002343DA">
      <w:pPr>
        <w:tabs>
          <w:tab w:val="left" w:pos="270"/>
        </w:tabs>
        <w:contextualSpacing/>
        <w:jc w:val="left"/>
        <w:rPr>
          <w:rFonts w:ascii="Arial" w:hAnsi="Arial" w:cs="Arial"/>
          <w:b/>
          <w:u w:val="single"/>
        </w:rPr>
      </w:pPr>
      <w:r w:rsidRPr="002F68BA">
        <w:rPr>
          <w:rFonts w:ascii="Arial" w:hAnsi="Arial" w:cs="Arial"/>
          <w:b/>
        </w:rPr>
        <w:tab/>
        <w:t>1.</w:t>
      </w:r>
      <w:r w:rsidRPr="002F68BA">
        <w:rPr>
          <w:rFonts w:ascii="Arial" w:hAnsi="Arial" w:cs="Arial"/>
          <w:b/>
          <w:u w:val="single"/>
        </w:rPr>
        <w:t xml:space="preserve">Project Performance </w:t>
      </w:r>
    </w:p>
    <w:p w14:paraId="1F2BE45B" w14:textId="4C6EB257" w:rsidR="002343DA" w:rsidRPr="000113AF" w:rsidRDefault="002343DA" w:rsidP="002343DA">
      <w:pPr>
        <w:tabs>
          <w:tab w:val="left" w:pos="0"/>
          <w:tab w:val="left" w:pos="270"/>
        </w:tabs>
        <w:spacing w:before="120" w:after="120"/>
        <w:outlineLvl w:val="0"/>
        <w:rPr>
          <w:rFonts w:ascii="Arial" w:hAnsi="Arial" w:cs="Arial"/>
          <w:b/>
        </w:rPr>
      </w:pPr>
      <w:bookmarkStart w:id="6" w:name="_Toc420007030"/>
      <w:bookmarkStart w:id="7" w:name="_Toc420014796"/>
      <w:r w:rsidRPr="000113AF">
        <w:rPr>
          <w:rFonts w:ascii="Arial" w:hAnsi="Arial" w:cs="Arial"/>
          <w:b/>
        </w:rPr>
        <w:t>Please state the expected Output of the Project, set indicators and corresponding CP Outcome (as per project document/AWP):</w:t>
      </w:r>
      <w:bookmarkEnd w:id="6"/>
      <w:bookmarkEnd w:id="7"/>
    </w:p>
    <w:tbl>
      <w:tblPr>
        <w:tblStyle w:val="TableGrid"/>
        <w:tblW w:w="9535" w:type="dxa"/>
        <w:shd w:val="clear" w:color="auto" w:fill="FFFFFF" w:themeFill="background1"/>
        <w:tblLook w:val="01E0" w:firstRow="1" w:lastRow="1" w:firstColumn="1" w:lastColumn="1" w:noHBand="0" w:noVBand="0"/>
      </w:tblPr>
      <w:tblGrid>
        <w:gridCol w:w="9535"/>
      </w:tblGrid>
      <w:tr w:rsidR="002343DA" w:rsidRPr="00443535" w14:paraId="36A9E259" w14:textId="77777777" w:rsidTr="002C45B2">
        <w:trPr>
          <w:trHeight w:val="980"/>
        </w:trPr>
        <w:tc>
          <w:tcPr>
            <w:tcW w:w="9535" w:type="dxa"/>
            <w:shd w:val="clear" w:color="auto" w:fill="FFFFFF" w:themeFill="background1"/>
          </w:tcPr>
          <w:p w14:paraId="71E42DC1" w14:textId="185209C1" w:rsidR="002343DA" w:rsidRPr="00443535" w:rsidRDefault="002343DA" w:rsidP="0038477D">
            <w:pPr>
              <w:spacing w:after="120"/>
              <w:rPr>
                <w:rFonts w:ascii="Arial" w:hAnsi="Arial" w:cs="Arial"/>
                <w:b/>
                <w:sz w:val="22"/>
                <w:szCs w:val="22"/>
              </w:rPr>
            </w:pPr>
            <w:r w:rsidRPr="00443535">
              <w:rPr>
                <w:rFonts w:ascii="Arial" w:hAnsi="Arial" w:cs="Arial"/>
                <w:b/>
                <w:bCs/>
                <w:sz w:val="22"/>
                <w:szCs w:val="22"/>
              </w:rPr>
              <w:t xml:space="preserve">Project Output 1: </w:t>
            </w:r>
            <w:r w:rsidR="00CE317D" w:rsidRPr="00443535">
              <w:rPr>
                <w:rFonts w:ascii="Arial" w:hAnsi="Arial" w:cs="Arial"/>
                <w:sz w:val="22"/>
                <w:szCs w:val="22"/>
              </w:rPr>
              <w:t>Strengthening institutional and personal trade capacity</w:t>
            </w:r>
          </w:p>
          <w:p w14:paraId="59BC35E1" w14:textId="0BFD7353" w:rsidR="002343DA" w:rsidRPr="00443535" w:rsidRDefault="002343DA" w:rsidP="0038477D">
            <w:pPr>
              <w:spacing w:after="60"/>
              <w:rPr>
                <w:rFonts w:ascii="Arial" w:hAnsi="Arial" w:cs="Arial"/>
                <w:b/>
                <w:bCs/>
                <w:sz w:val="22"/>
                <w:szCs w:val="22"/>
              </w:rPr>
            </w:pPr>
            <w:r w:rsidRPr="00443535">
              <w:rPr>
                <w:rFonts w:ascii="Arial" w:hAnsi="Arial" w:cs="Arial"/>
                <w:b/>
                <w:bCs/>
                <w:sz w:val="22"/>
                <w:szCs w:val="22"/>
              </w:rPr>
              <w:t>Output indicators:</w:t>
            </w:r>
          </w:p>
          <w:p w14:paraId="381FA502" w14:textId="77777777" w:rsidR="009411CB" w:rsidRPr="00443535" w:rsidRDefault="009411CB" w:rsidP="009411CB">
            <w:pPr>
              <w:spacing w:after="200" w:line="276" w:lineRule="auto"/>
              <w:rPr>
                <w:rFonts w:ascii="Arial" w:eastAsia="Calibri" w:hAnsi="Arial" w:cs="Arial"/>
                <w:sz w:val="22"/>
                <w:szCs w:val="22"/>
                <w:lang w:val="en-US" w:eastAsia="en-US"/>
              </w:rPr>
            </w:pPr>
          </w:p>
          <w:p w14:paraId="7440A686" w14:textId="1F28BD74" w:rsidR="009411CB" w:rsidRPr="00443535" w:rsidRDefault="009411CB" w:rsidP="009411CB">
            <w:pPr>
              <w:spacing w:after="200" w:line="276" w:lineRule="auto"/>
              <w:rPr>
                <w:rFonts w:ascii="Arial" w:eastAsia="Calibri" w:hAnsi="Arial" w:cs="Arial"/>
                <w:sz w:val="22"/>
                <w:szCs w:val="22"/>
                <w:lang w:val="en-US" w:eastAsia="en-US"/>
              </w:rPr>
            </w:pPr>
            <w:r w:rsidRPr="00443535">
              <w:rPr>
                <w:rFonts w:ascii="Arial" w:eastAsia="Calibri" w:hAnsi="Arial" w:cs="Arial"/>
                <w:sz w:val="22"/>
                <w:szCs w:val="22"/>
                <w:lang w:val="en-US" w:eastAsia="en-US"/>
              </w:rPr>
              <w:t xml:space="preserve">1.1. Capacity building of national staff on application of advanced informational and marketing technologies for analyzing market and consumer behavior and organizing sale of goods, in </w:t>
            </w:r>
            <w:proofErr w:type="spellStart"/>
            <w:proofErr w:type="gramStart"/>
            <w:r w:rsidRPr="00443535">
              <w:rPr>
                <w:rFonts w:ascii="Arial" w:eastAsia="Calibri" w:hAnsi="Arial" w:cs="Arial"/>
                <w:sz w:val="22"/>
                <w:szCs w:val="22"/>
                <w:lang w:val="en-US" w:eastAsia="en-US"/>
              </w:rPr>
              <w:t>velayats</w:t>
            </w:r>
            <w:proofErr w:type="spellEnd"/>
            <w:r w:rsidRPr="00443535">
              <w:rPr>
                <w:rFonts w:ascii="Arial" w:eastAsia="Calibri" w:hAnsi="Arial" w:cs="Arial"/>
                <w:sz w:val="22"/>
                <w:szCs w:val="22"/>
                <w:lang w:val="en-US" w:eastAsia="en-US"/>
              </w:rPr>
              <w:t>;</w:t>
            </w:r>
            <w:proofErr w:type="gramEnd"/>
          </w:p>
          <w:p w14:paraId="78F8CA27" w14:textId="493244F6" w:rsidR="009411CB" w:rsidRPr="00443535" w:rsidRDefault="009411CB" w:rsidP="009411CB">
            <w:pPr>
              <w:spacing w:after="200" w:line="276" w:lineRule="auto"/>
              <w:rPr>
                <w:rFonts w:ascii="Arial" w:eastAsia="Calibri" w:hAnsi="Arial" w:cs="Arial"/>
                <w:sz w:val="22"/>
                <w:szCs w:val="22"/>
                <w:lang w:val="en-US" w:eastAsia="en-US"/>
              </w:rPr>
            </w:pPr>
            <w:r w:rsidRPr="00443535">
              <w:rPr>
                <w:rFonts w:ascii="Arial" w:eastAsia="Calibri" w:hAnsi="Arial" w:cs="Arial"/>
                <w:sz w:val="22"/>
                <w:szCs w:val="22"/>
                <w:lang w:val="en-US" w:eastAsia="en-US"/>
              </w:rPr>
              <w:t xml:space="preserve">1.2. Carrying out of certified course on professional development in the area of international </w:t>
            </w:r>
            <w:proofErr w:type="gramStart"/>
            <w:r w:rsidRPr="00443535">
              <w:rPr>
                <w:rFonts w:ascii="Arial" w:eastAsia="Calibri" w:hAnsi="Arial" w:cs="Arial"/>
                <w:sz w:val="22"/>
                <w:szCs w:val="22"/>
                <w:lang w:val="en-US" w:eastAsia="en-US"/>
              </w:rPr>
              <w:t>trade;</w:t>
            </w:r>
            <w:proofErr w:type="gramEnd"/>
          </w:p>
          <w:p w14:paraId="288C7F37" w14:textId="0BBE279B" w:rsidR="007E3E88" w:rsidRPr="00443535" w:rsidRDefault="007E3E88" w:rsidP="009411CB">
            <w:pPr>
              <w:spacing w:after="200" w:line="276" w:lineRule="auto"/>
              <w:rPr>
                <w:rFonts w:ascii="Arial" w:eastAsia="Calibri" w:hAnsi="Arial" w:cs="Arial"/>
                <w:sz w:val="22"/>
                <w:szCs w:val="22"/>
                <w:lang w:val="en-US" w:eastAsia="en-US"/>
              </w:rPr>
            </w:pPr>
            <w:r w:rsidRPr="00443535">
              <w:rPr>
                <w:rFonts w:ascii="Arial" w:eastAsia="Calibri" w:hAnsi="Arial" w:cs="Arial"/>
                <w:sz w:val="22"/>
                <w:szCs w:val="22"/>
                <w:lang w:val="en-US" w:eastAsia="en-US"/>
              </w:rPr>
              <w:t xml:space="preserve">1.3. Development of proposals on improvement of practice of concluding international agreements on trade and economic cooperation on bilateral, </w:t>
            </w:r>
            <w:proofErr w:type="gramStart"/>
            <w:r w:rsidRPr="00443535">
              <w:rPr>
                <w:rFonts w:ascii="Arial" w:eastAsia="Calibri" w:hAnsi="Arial" w:cs="Arial"/>
                <w:sz w:val="22"/>
                <w:szCs w:val="22"/>
                <w:lang w:val="en-US" w:eastAsia="en-US"/>
              </w:rPr>
              <w:t>regional</w:t>
            </w:r>
            <w:proofErr w:type="gramEnd"/>
            <w:r w:rsidRPr="00443535">
              <w:rPr>
                <w:rFonts w:ascii="Arial" w:eastAsia="Calibri" w:hAnsi="Arial" w:cs="Arial"/>
                <w:sz w:val="22"/>
                <w:szCs w:val="22"/>
                <w:lang w:val="en-US" w:eastAsia="en-US"/>
              </w:rPr>
              <w:t xml:space="preserve"> and multilateral basis. </w:t>
            </w:r>
          </w:p>
          <w:p w14:paraId="1AC3853D" w14:textId="77777777" w:rsidR="00AD02CD" w:rsidRPr="00443535" w:rsidRDefault="00AD02CD" w:rsidP="0038477D">
            <w:pPr>
              <w:spacing w:after="60"/>
              <w:rPr>
                <w:rFonts w:ascii="Arial" w:hAnsi="Arial" w:cs="Arial"/>
                <w:b/>
                <w:bCs/>
                <w:sz w:val="22"/>
                <w:szCs w:val="22"/>
              </w:rPr>
            </w:pPr>
          </w:p>
          <w:p w14:paraId="246BE0D1" w14:textId="26F4DCB3" w:rsidR="002343DA" w:rsidRPr="00443535" w:rsidRDefault="002343DA" w:rsidP="0038477D">
            <w:pPr>
              <w:spacing w:after="60"/>
              <w:rPr>
                <w:rFonts w:ascii="Arial" w:hAnsi="Arial" w:cs="Arial"/>
                <w:b/>
                <w:bCs/>
                <w:sz w:val="22"/>
                <w:szCs w:val="22"/>
              </w:rPr>
            </w:pPr>
            <w:r w:rsidRPr="00443535">
              <w:rPr>
                <w:rFonts w:ascii="Arial" w:hAnsi="Arial" w:cs="Arial"/>
                <w:b/>
                <w:bCs/>
                <w:sz w:val="22"/>
                <w:szCs w:val="22"/>
              </w:rPr>
              <w:t xml:space="preserve">Output targets: </w:t>
            </w:r>
          </w:p>
          <w:p w14:paraId="599C70DD" w14:textId="77777777" w:rsidR="002343DA" w:rsidRPr="00443535" w:rsidRDefault="002343DA" w:rsidP="0038477D">
            <w:pPr>
              <w:spacing w:before="60" w:after="60"/>
              <w:rPr>
                <w:rFonts w:ascii="Arial" w:hAnsi="Arial" w:cs="Arial"/>
                <w:b/>
                <w:bCs/>
                <w:sz w:val="22"/>
                <w:szCs w:val="22"/>
              </w:rPr>
            </w:pPr>
          </w:p>
          <w:p w14:paraId="61A2BE4D" w14:textId="77777777" w:rsidR="00647178" w:rsidRPr="00443535" w:rsidRDefault="006F4080" w:rsidP="00647178">
            <w:pPr>
              <w:spacing w:before="120"/>
              <w:rPr>
                <w:rFonts w:ascii="Arial" w:hAnsi="Arial" w:cs="Arial"/>
                <w:sz w:val="22"/>
                <w:szCs w:val="22"/>
              </w:rPr>
            </w:pPr>
            <w:r w:rsidRPr="00443535">
              <w:rPr>
                <w:rFonts w:ascii="Arial" w:hAnsi="Arial" w:cs="Arial"/>
                <w:sz w:val="22"/>
                <w:szCs w:val="22"/>
              </w:rPr>
              <w:t>b</w:t>
            </w:r>
            <w:r w:rsidR="00647178" w:rsidRPr="00443535">
              <w:rPr>
                <w:rFonts w:ascii="Arial" w:hAnsi="Arial" w:cs="Arial"/>
                <w:sz w:val="22"/>
                <w:szCs w:val="22"/>
              </w:rPr>
              <w:t xml:space="preserve">) Were the indicators and output achieved? </w:t>
            </w:r>
            <w:r w:rsidR="00647178" w:rsidRPr="00443535">
              <w:rPr>
                <w:rFonts w:ascii="Arial" w:hAnsi="Arial" w:cs="Arial"/>
                <w:sz w:val="22"/>
                <w:szCs w:val="22"/>
              </w:rPr>
              <w:tab/>
              <w:t xml:space="preserve">Yes  </w:t>
            </w:r>
            <w:r w:rsidR="00647178" w:rsidRPr="00443535">
              <w:rPr>
                <w:rFonts w:ascii="Arial" w:hAnsi="Arial" w:cs="Arial"/>
                <w:sz w:val="22"/>
                <w:szCs w:val="22"/>
                <w:highlight w:val="black"/>
              </w:rPr>
              <w:sym w:font="Wingdings" w:char="F0A8"/>
            </w:r>
            <w:r w:rsidR="00647178" w:rsidRPr="00443535">
              <w:rPr>
                <w:rFonts w:ascii="Arial" w:hAnsi="Arial" w:cs="Arial"/>
                <w:sz w:val="22"/>
                <w:szCs w:val="22"/>
              </w:rPr>
              <w:t xml:space="preserve">    </w:t>
            </w:r>
            <w:r w:rsidR="00647178" w:rsidRPr="00443535">
              <w:rPr>
                <w:rFonts w:ascii="Arial" w:hAnsi="Arial" w:cs="Arial"/>
                <w:sz w:val="22"/>
                <w:szCs w:val="22"/>
              </w:rPr>
              <w:tab/>
              <w:t>No</w:t>
            </w:r>
            <w:r w:rsidR="00647178" w:rsidRPr="00443535">
              <w:rPr>
                <w:rFonts w:ascii="Arial" w:hAnsi="Arial" w:cs="Arial"/>
                <w:sz w:val="22"/>
                <w:szCs w:val="22"/>
              </w:rPr>
              <w:sym w:font="Wingdings" w:char="F0A8"/>
            </w:r>
            <w:r w:rsidR="00647178" w:rsidRPr="00443535">
              <w:rPr>
                <w:rFonts w:ascii="Arial" w:hAnsi="Arial" w:cs="Arial"/>
                <w:sz w:val="22"/>
                <w:szCs w:val="22"/>
              </w:rPr>
              <w:tab/>
            </w:r>
            <w:r w:rsidR="00647178" w:rsidRPr="00443535">
              <w:rPr>
                <w:rFonts w:ascii="Arial" w:hAnsi="Arial" w:cs="Arial"/>
                <w:sz w:val="22"/>
                <w:szCs w:val="22"/>
              </w:rPr>
              <w:tab/>
              <w:t xml:space="preserve">Partially </w:t>
            </w:r>
            <w:r w:rsidR="00647178" w:rsidRPr="006D6DC2">
              <w:rPr>
                <w:rFonts w:ascii="Arial" w:hAnsi="Arial" w:cs="Arial"/>
                <w:sz w:val="22"/>
                <w:szCs w:val="22"/>
                <w:highlight w:val="black"/>
              </w:rPr>
              <w:sym w:font="Wingdings" w:char="F0A8"/>
            </w:r>
          </w:p>
          <w:p w14:paraId="3B6B7F04" w14:textId="4E158C73" w:rsidR="00647178" w:rsidRDefault="006F4080" w:rsidP="00647178">
            <w:pPr>
              <w:spacing w:before="120"/>
              <w:rPr>
                <w:rFonts w:ascii="Arial" w:hAnsi="Arial" w:cs="Arial"/>
                <w:sz w:val="22"/>
                <w:szCs w:val="22"/>
              </w:rPr>
            </w:pPr>
            <w:r w:rsidRPr="00443535">
              <w:rPr>
                <w:rFonts w:ascii="Arial" w:hAnsi="Arial" w:cs="Arial"/>
                <w:sz w:val="22"/>
                <w:szCs w:val="22"/>
              </w:rPr>
              <w:t>c)</w:t>
            </w:r>
            <w:r w:rsidR="00647178" w:rsidRPr="00443535">
              <w:rPr>
                <w:rFonts w:ascii="Arial" w:hAnsi="Arial" w:cs="Arial"/>
                <w:sz w:val="22"/>
                <w:szCs w:val="22"/>
              </w:rPr>
              <w:t xml:space="preserve"> If no or partially, please explain why?</w:t>
            </w:r>
          </w:p>
          <w:p w14:paraId="2BB9F43E" w14:textId="17DBA78C" w:rsidR="006D6DC2" w:rsidRDefault="006D6DC2" w:rsidP="00647178">
            <w:pPr>
              <w:spacing w:before="120"/>
              <w:rPr>
                <w:rFonts w:ascii="Arial" w:hAnsi="Arial" w:cs="Arial"/>
                <w:sz w:val="22"/>
                <w:szCs w:val="22"/>
              </w:rPr>
            </w:pPr>
          </w:p>
          <w:p w14:paraId="60B7621A" w14:textId="3D182CCB" w:rsidR="006D6DC2" w:rsidRPr="00443535" w:rsidRDefault="006D6DC2" w:rsidP="00647178">
            <w:pPr>
              <w:spacing w:before="120"/>
              <w:rPr>
                <w:rFonts w:ascii="Arial" w:hAnsi="Arial" w:cs="Arial"/>
                <w:sz w:val="22"/>
                <w:szCs w:val="22"/>
              </w:rPr>
            </w:pPr>
            <w:r>
              <w:rPr>
                <w:rFonts w:ascii="Arial" w:hAnsi="Arial" w:cs="Arial"/>
                <w:sz w:val="22"/>
                <w:szCs w:val="22"/>
              </w:rPr>
              <w:t xml:space="preserve">Output indicators 1.1. and 1.3. were fully implimented and output 1.2. were partially achieved. </w:t>
            </w:r>
            <w:r w:rsidR="002F51DD">
              <w:rPr>
                <w:rFonts w:ascii="Arial" w:hAnsi="Arial" w:cs="Arial"/>
                <w:sz w:val="22"/>
                <w:szCs w:val="22"/>
              </w:rPr>
              <w:t xml:space="preserve">International consultant was contracted to perform output indicator 1.2.however, due to technical reasons could not be realized. </w:t>
            </w:r>
          </w:p>
          <w:p w14:paraId="25F49DA3" w14:textId="77777777" w:rsidR="004011D0" w:rsidRPr="00443535" w:rsidRDefault="004011D0" w:rsidP="00647178">
            <w:pPr>
              <w:spacing w:before="120"/>
              <w:rPr>
                <w:rFonts w:ascii="Arial" w:hAnsi="Arial" w:cs="Arial"/>
                <w:sz w:val="22"/>
                <w:szCs w:val="22"/>
              </w:rPr>
            </w:pPr>
          </w:p>
          <w:p w14:paraId="05EDA118" w14:textId="77777777" w:rsidR="002343DA" w:rsidRPr="00443535" w:rsidRDefault="002343DA" w:rsidP="0038477D">
            <w:pPr>
              <w:spacing w:before="60" w:after="60"/>
              <w:rPr>
                <w:rFonts w:ascii="Arial" w:hAnsi="Arial" w:cs="Arial"/>
                <w:b/>
                <w:bCs/>
                <w:sz w:val="22"/>
                <w:szCs w:val="22"/>
              </w:rPr>
            </w:pPr>
            <w:r w:rsidRPr="00443535">
              <w:rPr>
                <w:rFonts w:ascii="Arial" w:hAnsi="Arial" w:cs="Arial"/>
                <w:b/>
                <w:bCs/>
                <w:sz w:val="22"/>
                <w:szCs w:val="22"/>
              </w:rPr>
              <w:t xml:space="preserve">Project Output 2: </w:t>
            </w:r>
          </w:p>
          <w:p w14:paraId="0849C946" w14:textId="3C0D9526" w:rsidR="002343DA" w:rsidRPr="00443535" w:rsidRDefault="002343DA" w:rsidP="0038477D">
            <w:pPr>
              <w:spacing w:after="60"/>
              <w:rPr>
                <w:rFonts w:ascii="Arial" w:hAnsi="Arial" w:cs="Arial"/>
                <w:b/>
                <w:bCs/>
                <w:sz w:val="22"/>
                <w:szCs w:val="22"/>
              </w:rPr>
            </w:pPr>
            <w:r w:rsidRPr="00443535">
              <w:rPr>
                <w:rFonts w:ascii="Arial" w:hAnsi="Arial" w:cs="Arial"/>
                <w:b/>
                <w:bCs/>
                <w:sz w:val="22"/>
                <w:szCs w:val="22"/>
              </w:rPr>
              <w:lastRenderedPageBreak/>
              <w:t>Output indicators</w:t>
            </w:r>
            <w:r w:rsidR="00443535">
              <w:rPr>
                <w:rFonts w:ascii="Arial" w:hAnsi="Arial" w:cs="Arial"/>
                <w:b/>
                <w:bCs/>
                <w:sz w:val="22"/>
                <w:szCs w:val="22"/>
              </w:rPr>
              <w:t xml:space="preserve">: </w:t>
            </w:r>
          </w:p>
          <w:p w14:paraId="72877E1F" w14:textId="52FE6685" w:rsidR="00AD02CD" w:rsidRPr="00443535" w:rsidRDefault="00AD02CD" w:rsidP="0038477D">
            <w:pPr>
              <w:spacing w:after="60"/>
              <w:rPr>
                <w:rFonts w:ascii="Arial" w:hAnsi="Arial" w:cs="Arial"/>
                <w:b/>
                <w:bCs/>
                <w:sz w:val="22"/>
                <w:szCs w:val="22"/>
              </w:rPr>
            </w:pPr>
          </w:p>
          <w:p w14:paraId="10A08EE3" w14:textId="23612602" w:rsidR="00AD02CD" w:rsidRPr="00443535" w:rsidRDefault="00AD02CD" w:rsidP="00AD02CD">
            <w:pPr>
              <w:rPr>
                <w:rFonts w:ascii="Arial" w:hAnsi="Arial" w:cs="Arial"/>
                <w:sz w:val="22"/>
                <w:szCs w:val="22"/>
              </w:rPr>
            </w:pPr>
            <w:r w:rsidRPr="00443535">
              <w:rPr>
                <w:rFonts w:ascii="Arial" w:hAnsi="Arial" w:cs="Arial"/>
                <w:sz w:val="22"/>
                <w:szCs w:val="22"/>
              </w:rPr>
              <w:t>2.1. Development of proposals on elimination of trade barriers and implementation of comprehensive system to support national export throughout the whole goods shipment chain; International experience and recommendations for Turkmenistan;</w:t>
            </w:r>
          </w:p>
          <w:p w14:paraId="7CB3094F" w14:textId="7B791D66" w:rsidR="00AD02CD" w:rsidRPr="00443535" w:rsidRDefault="00AD02CD" w:rsidP="00AD02CD">
            <w:pPr>
              <w:rPr>
                <w:rFonts w:ascii="Arial" w:hAnsi="Arial" w:cs="Arial"/>
                <w:sz w:val="22"/>
                <w:szCs w:val="22"/>
              </w:rPr>
            </w:pPr>
          </w:p>
          <w:p w14:paraId="7069BC13" w14:textId="20BF108D" w:rsidR="00AD02CD" w:rsidRPr="00443535" w:rsidRDefault="00AD02CD" w:rsidP="00AD02CD">
            <w:pPr>
              <w:rPr>
                <w:rFonts w:ascii="Arial" w:eastAsia="Calibri" w:hAnsi="Arial" w:cs="Arial"/>
                <w:iCs/>
                <w:sz w:val="22"/>
                <w:szCs w:val="22"/>
                <w:lang w:val="en-US" w:eastAsia="en-US"/>
              </w:rPr>
            </w:pPr>
            <w:r w:rsidRPr="00443535">
              <w:rPr>
                <w:rFonts w:ascii="Arial" w:hAnsi="Arial" w:cs="Arial"/>
                <w:sz w:val="22"/>
                <w:szCs w:val="22"/>
              </w:rPr>
              <w:t>2.2.</w:t>
            </w:r>
            <w:r w:rsidR="00443535" w:rsidRPr="00443535">
              <w:rPr>
                <w:rFonts w:ascii="Arial" w:hAnsi="Arial" w:cs="Arial"/>
                <w:sz w:val="22"/>
                <w:szCs w:val="22"/>
              </w:rPr>
              <w:t xml:space="preserve"> </w:t>
            </w:r>
            <w:r w:rsidR="00443535" w:rsidRPr="00443535">
              <w:rPr>
                <w:rFonts w:ascii="Arial" w:eastAsia="Calibri" w:hAnsi="Arial" w:cs="Arial"/>
                <w:iCs/>
                <w:sz w:val="22"/>
                <w:szCs w:val="22"/>
                <w:lang w:val="en-US" w:eastAsia="en-US"/>
              </w:rPr>
              <w:t xml:space="preserve">Review and preparation of proposals to improve the trademark registration </w:t>
            </w:r>
            <w:proofErr w:type="gramStart"/>
            <w:r w:rsidR="00443535" w:rsidRPr="00443535">
              <w:rPr>
                <w:rFonts w:ascii="Arial" w:eastAsia="Calibri" w:hAnsi="Arial" w:cs="Arial"/>
                <w:iCs/>
                <w:sz w:val="22"/>
                <w:szCs w:val="22"/>
                <w:lang w:val="en-US" w:eastAsia="en-US"/>
              </w:rPr>
              <w:t>practice;</w:t>
            </w:r>
            <w:proofErr w:type="gramEnd"/>
          </w:p>
          <w:p w14:paraId="5CEAAEAA" w14:textId="323B8780" w:rsidR="00443535" w:rsidRPr="00443535" w:rsidRDefault="00443535" w:rsidP="00AD02CD">
            <w:pPr>
              <w:rPr>
                <w:rFonts w:ascii="Arial" w:eastAsia="Calibri" w:hAnsi="Arial" w:cs="Arial"/>
                <w:iCs/>
                <w:sz w:val="22"/>
                <w:szCs w:val="22"/>
              </w:rPr>
            </w:pPr>
          </w:p>
          <w:p w14:paraId="30CA07E0" w14:textId="330F93BE" w:rsidR="00443535" w:rsidRPr="00443535" w:rsidRDefault="00443535" w:rsidP="00AD02CD">
            <w:pPr>
              <w:rPr>
                <w:rFonts w:ascii="Arial" w:hAnsi="Arial" w:cs="Arial"/>
                <w:sz w:val="22"/>
                <w:szCs w:val="22"/>
              </w:rPr>
            </w:pPr>
            <w:r w:rsidRPr="00443535">
              <w:rPr>
                <w:rFonts w:ascii="Arial" w:eastAsia="Calibri" w:hAnsi="Arial" w:cs="Arial"/>
                <w:iCs/>
                <w:sz w:val="22"/>
                <w:szCs w:val="22"/>
              </w:rPr>
              <w:t xml:space="preserve">2.3. </w:t>
            </w:r>
            <w:r w:rsidRPr="00443535">
              <w:rPr>
                <w:rFonts w:ascii="Arial" w:eastAsia="Calibri" w:hAnsi="Arial" w:cs="Arial"/>
                <w:iCs/>
                <w:sz w:val="22"/>
                <w:szCs w:val="22"/>
                <w:lang w:val="en-US" w:eastAsia="en-US"/>
              </w:rPr>
              <w:t xml:space="preserve">Recommendations on increasing practical results of activities of trade houses located abroad have been </w:t>
            </w:r>
            <w:proofErr w:type="gramStart"/>
            <w:r w:rsidRPr="00443535">
              <w:rPr>
                <w:rFonts w:ascii="Arial" w:eastAsia="Calibri" w:hAnsi="Arial" w:cs="Arial"/>
                <w:iCs/>
                <w:sz w:val="22"/>
                <w:szCs w:val="22"/>
                <w:lang w:val="en-US" w:eastAsia="en-US"/>
              </w:rPr>
              <w:t>prepared</w:t>
            </w:r>
            <w:r>
              <w:rPr>
                <w:rFonts w:ascii="Arial" w:eastAsia="Calibri" w:hAnsi="Arial" w:cs="Arial"/>
                <w:iCs/>
                <w:sz w:val="22"/>
                <w:szCs w:val="22"/>
                <w:lang w:val="en-US" w:eastAsia="en-US"/>
              </w:rPr>
              <w:t>;</w:t>
            </w:r>
            <w:proofErr w:type="gramEnd"/>
          </w:p>
          <w:p w14:paraId="04AFCE84" w14:textId="77777777" w:rsidR="00AD02CD" w:rsidRPr="00443535" w:rsidRDefault="00AD02CD" w:rsidP="0038477D">
            <w:pPr>
              <w:spacing w:after="60"/>
              <w:rPr>
                <w:rFonts w:ascii="Arial" w:hAnsi="Arial" w:cs="Arial"/>
                <w:b/>
                <w:bCs/>
                <w:sz w:val="22"/>
                <w:szCs w:val="22"/>
              </w:rPr>
            </w:pPr>
          </w:p>
          <w:p w14:paraId="04976F0A" w14:textId="77777777" w:rsidR="00443535" w:rsidRPr="00443535" w:rsidRDefault="00443535" w:rsidP="00443535">
            <w:pPr>
              <w:spacing w:after="60"/>
              <w:rPr>
                <w:rFonts w:ascii="Arial" w:hAnsi="Arial" w:cs="Arial"/>
                <w:b/>
                <w:bCs/>
                <w:sz w:val="22"/>
                <w:szCs w:val="22"/>
              </w:rPr>
            </w:pPr>
            <w:r w:rsidRPr="00443535">
              <w:rPr>
                <w:rFonts w:ascii="Arial" w:hAnsi="Arial" w:cs="Arial"/>
                <w:b/>
                <w:bCs/>
                <w:sz w:val="22"/>
                <w:szCs w:val="22"/>
              </w:rPr>
              <w:t xml:space="preserve">Output targets: </w:t>
            </w:r>
          </w:p>
          <w:p w14:paraId="55E1D905" w14:textId="77777777" w:rsidR="006F4080" w:rsidRPr="00443535" w:rsidRDefault="006F4080" w:rsidP="0038477D">
            <w:pPr>
              <w:spacing w:after="60"/>
              <w:rPr>
                <w:rFonts w:ascii="Arial" w:hAnsi="Arial" w:cs="Arial"/>
                <w:b/>
                <w:bCs/>
                <w:sz w:val="22"/>
                <w:szCs w:val="22"/>
              </w:rPr>
            </w:pPr>
          </w:p>
          <w:p w14:paraId="544F89C7" w14:textId="77777777" w:rsidR="006F4080" w:rsidRPr="00443535" w:rsidRDefault="006F4080" w:rsidP="006F4080">
            <w:pPr>
              <w:spacing w:before="120"/>
              <w:rPr>
                <w:rFonts w:ascii="Arial" w:hAnsi="Arial" w:cs="Arial"/>
                <w:sz w:val="22"/>
                <w:szCs w:val="22"/>
              </w:rPr>
            </w:pPr>
            <w:r w:rsidRPr="00443535">
              <w:rPr>
                <w:rFonts w:ascii="Arial" w:hAnsi="Arial" w:cs="Arial"/>
                <w:sz w:val="22"/>
                <w:szCs w:val="22"/>
              </w:rPr>
              <w:t xml:space="preserve">b) Were the indicators and output achieved? </w:t>
            </w:r>
            <w:r w:rsidRPr="00443535">
              <w:rPr>
                <w:rFonts w:ascii="Arial" w:hAnsi="Arial" w:cs="Arial"/>
                <w:sz w:val="22"/>
                <w:szCs w:val="22"/>
              </w:rPr>
              <w:tab/>
              <w:t xml:space="preserve">Yes  </w:t>
            </w:r>
            <w:r w:rsidRPr="00287589">
              <w:rPr>
                <w:rFonts w:ascii="Arial" w:hAnsi="Arial" w:cs="Arial"/>
                <w:sz w:val="22"/>
                <w:szCs w:val="22"/>
                <w:highlight w:val="black"/>
              </w:rPr>
              <w:sym w:font="Wingdings" w:char="F0A8"/>
            </w:r>
            <w:r w:rsidRPr="00443535">
              <w:rPr>
                <w:rFonts w:ascii="Arial" w:hAnsi="Arial" w:cs="Arial"/>
                <w:sz w:val="22"/>
                <w:szCs w:val="22"/>
              </w:rPr>
              <w:t xml:space="preserve">    </w:t>
            </w:r>
            <w:r w:rsidRPr="00443535">
              <w:rPr>
                <w:rFonts w:ascii="Arial" w:hAnsi="Arial" w:cs="Arial"/>
                <w:sz w:val="22"/>
                <w:szCs w:val="22"/>
              </w:rPr>
              <w:tab/>
              <w:t>No</w:t>
            </w:r>
            <w:r w:rsidRPr="00443535">
              <w:rPr>
                <w:rFonts w:ascii="Arial" w:hAnsi="Arial" w:cs="Arial"/>
                <w:sz w:val="22"/>
                <w:szCs w:val="22"/>
              </w:rPr>
              <w:sym w:font="Wingdings" w:char="F0A8"/>
            </w:r>
            <w:r w:rsidRPr="00443535">
              <w:rPr>
                <w:rFonts w:ascii="Arial" w:hAnsi="Arial" w:cs="Arial"/>
                <w:sz w:val="22"/>
                <w:szCs w:val="22"/>
              </w:rPr>
              <w:tab/>
            </w:r>
            <w:r w:rsidRPr="00443535">
              <w:rPr>
                <w:rFonts w:ascii="Arial" w:hAnsi="Arial" w:cs="Arial"/>
                <w:sz w:val="22"/>
                <w:szCs w:val="22"/>
              </w:rPr>
              <w:tab/>
              <w:t xml:space="preserve">Partially </w:t>
            </w:r>
            <w:r w:rsidRPr="00443535">
              <w:rPr>
                <w:rFonts w:ascii="Arial" w:hAnsi="Arial" w:cs="Arial"/>
                <w:sz w:val="22"/>
                <w:szCs w:val="22"/>
                <w:highlight w:val="black"/>
              </w:rPr>
              <w:sym w:font="Wingdings" w:char="F0A8"/>
            </w:r>
          </w:p>
          <w:p w14:paraId="0A6585E4" w14:textId="066DA0D1" w:rsidR="006F4080" w:rsidRDefault="006F4080" w:rsidP="006F4080">
            <w:pPr>
              <w:spacing w:before="120"/>
              <w:rPr>
                <w:rFonts w:ascii="Arial" w:hAnsi="Arial" w:cs="Arial"/>
                <w:sz w:val="22"/>
                <w:szCs w:val="22"/>
              </w:rPr>
            </w:pPr>
            <w:r w:rsidRPr="00443535">
              <w:rPr>
                <w:rFonts w:ascii="Arial" w:hAnsi="Arial" w:cs="Arial"/>
                <w:sz w:val="22"/>
                <w:szCs w:val="22"/>
              </w:rPr>
              <w:t>c) If no or partially, please explain why?</w:t>
            </w:r>
          </w:p>
          <w:p w14:paraId="36BF22EE" w14:textId="299C9999" w:rsidR="00287589" w:rsidRDefault="00287589" w:rsidP="006F4080">
            <w:pPr>
              <w:spacing w:before="120"/>
              <w:rPr>
                <w:rFonts w:ascii="Arial" w:hAnsi="Arial" w:cs="Arial"/>
                <w:sz w:val="22"/>
                <w:szCs w:val="22"/>
              </w:rPr>
            </w:pPr>
          </w:p>
          <w:p w14:paraId="4D6EFF2A" w14:textId="7D735735" w:rsidR="00287589" w:rsidRDefault="00287589" w:rsidP="006F4080">
            <w:pPr>
              <w:spacing w:before="120"/>
              <w:rPr>
                <w:rFonts w:ascii="Arial" w:hAnsi="Arial" w:cs="Arial"/>
                <w:sz w:val="22"/>
                <w:szCs w:val="22"/>
              </w:rPr>
            </w:pPr>
            <w:r>
              <w:rPr>
                <w:rFonts w:ascii="Arial" w:hAnsi="Arial" w:cs="Arial"/>
                <w:sz w:val="22"/>
                <w:szCs w:val="22"/>
              </w:rPr>
              <w:t xml:space="preserve">Output </w:t>
            </w:r>
            <w:r w:rsidR="006D6DC2">
              <w:rPr>
                <w:rFonts w:ascii="Arial" w:hAnsi="Arial" w:cs="Arial"/>
                <w:sz w:val="22"/>
                <w:szCs w:val="22"/>
              </w:rPr>
              <w:t>indicators</w:t>
            </w:r>
            <w:r>
              <w:rPr>
                <w:rFonts w:ascii="Arial" w:hAnsi="Arial" w:cs="Arial"/>
                <w:sz w:val="22"/>
                <w:szCs w:val="22"/>
              </w:rPr>
              <w:t xml:space="preserve"> for 2.2. and 2.3. were fully achieved but 2.1. was partially achieved due to technical reasons</w:t>
            </w:r>
            <w:r w:rsidR="00681690">
              <w:rPr>
                <w:rFonts w:ascii="Arial" w:hAnsi="Arial" w:cs="Arial"/>
                <w:sz w:val="22"/>
                <w:szCs w:val="22"/>
              </w:rPr>
              <w:t xml:space="preserve">. </w:t>
            </w:r>
          </w:p>
          <w:p w14:paraId="244B4F5B" w14:textId="77777777" w:rsidR="00287589" w:rsidRPr="00443535" w:rsidRDefault="00287589" w:rsidP="006F4080">
            <w:pPr>
              <w:spacing w:before="120"/>
              <w:rPr>
                <w:rFonts w:ascii="Arial" w:hAnsi="Arial" w:cs="Arial"/>
                <w:sz w:val="22"/>
                <w:szCs w:val="22"/>
              </w:rPr>
            </w:pPr>
          </w:p>
          <w:p w14:paraId="2688DBFF" w14:textId="2D62D357" w:rsidR="00443535" w:rsidRPr="00443535" w:rsidRDefault="00443535" w:rsidP="00443535">
            <w:pPr>
              <w:spacing w:before="120"/>
              <w:rPr>
                <w:rFonts w:ascii="Arial" w:hAnsi="Arial" w:cs="Arial"/>
                <w:b/>
                <w:bCs/>
                <w:sz w:val="22"/>
                <w:szCs w:val="22"/>
              </w:rPr>
            </w:pPr>
            <w:r w:rsidRPr="00443535">
              <w:rPr>
                <w:rFonts w:ascii="Arial" w:hAnsi="Arial" w:cs="Arial"/>
                <w:b/>
                <w:bCs/>
                <w:sz w:val="22"/>
                <w:szCs w:val="22"/>
              </w:rPr>
              <w:t xml:space="preserve">Project Output </w:t>
            </w:r>
            <w:r>
              <w:rPr>
                <w:rFonts w:ascii="Arial" w:hAnsi="Arial" w:cs="Arial"/>
                <w:b/>
                <w:bCs/>
                <w:sz w:val="22"/>
                <w:szCs w:val="22"/>
              </w:rPr>
              <w:t>3</w:t>
            </w:r>
            <w:r w:rsidRPr="00443535">
              <w:rPr>
                <w:rFonts w:ascii="Arial" w:hAnsi="Arial" w:cs="Arial"/>
                <w:b/>
                <w:bCs/>
                <w:sz w:val="22"/>
                <w:szCs w:val="22"/>
              </w:rPr>
              <w:t xml:space="preserve">: </w:t>
            </w:r>
            <w:r w:rsidRPr="00443535">
              <w:rPr>
                <w:rFonts w:ascii="Arial" w:eastAsia="Calibri" w:hAnsi="Arial" w:cs="Arial"/>
                <w:sz w:val="22"/>
                <w:szCs w:val="22"/>
                <w:lang w:val="en-US" w:eastAsia="en-US"/>
              </w:rPr>
              <w:t>Strengthening of applied scientific research capacity</w:t>
            </w:r>
            <w:r>
              <w:rPr>
                <w:rFonts w:ascii="Arial" w:eastAsia="Calibri" w:hAnsi="Arial" w:cs="Arial"/>
                <w:sz w:val="22"/>
                <w:szCs w:val="22"/>
                <w:lang w:val="en-US" w:eastAsia="en-US"/>
              </w:rPr>
              <w:t xml:space="preserve"> </w:t>
            </w:r>
          </w:p>
          <w:p w14:paraId="6B6C9E93" w14:textId="47F992A9" w:rsidR="00443535" w:rsidRDefault="00443535" w:rsidP="00443535">
            <w:pPr>
              <w:spacing w:before="120"/>
              <w:rPr>
                <w:rFonts w:ascii="Arial" w:hAnsi="Arial" w:cs="Arial"/>
                <w:b/>
                <w:bCs/>
                <w:sz w:val="22"/>
                <w:szCs w:val="22"/>
              </w:rPr>
            </w:pPr>
            <w:r w:rsidRPr="00443535">
              <w:rPr>
                <w:rFonts w:ascii="Arial" w:hAnsi="Arial" w:cs="Arial"/>
                <w:b/>
                <w:bCs/>
                <w:sz w:val="22"/>
                <w:szCs w:val="22"/>
              </w:rPr>
              <w:t>Output indicators</w:t>
            </w:r>
            <w:r>
              <w:rPr>
                <w:rFonts w:ascii="Arial" w:hAnsi="Arial" w:cs="Arial"/>
                <w:b/>
                <w:bCs/>
                <w:sz w:val="22"/>
                <w:szCs w:val="22"/>
              </w:rPr>
              <w:t>:</w:t>
            </w:r>
          </w:p>
          <w:p w14:paraId="4C7C38F5" w14:textId="54A1FE7F" w:rsidR="006D5D5C" w:rsidRDefault="006D5D5C" w:rsidP="00443535">
            <w:pPr>
              <w:spacing w:before="120"/>
              <w:rPr>
                <w:rFonts w:ascii="Arial" w:hAnsi="Arial" w:cs="Arial"/>
                <w:b/>
                <w:bCs/>
                <w:sz w:val="22"/>
                <w:szCs w:val="22"/>
              </w:rPr>
            </w:pPr>
          </w:p>
          <w:p w14:paraId="65AD32C3" w14:textId="69CE86B0" w:rsidR="006D5D5C" w:rsidRPr="006D5D5C" w:rsidRDefault="006D5D5C" w:rsidP="00443535">
            <w:pPr>
              <w:spacing w:before="120"/>
              <w:rPr>
                <w:rFonts w:ascii="Arial" w:hAnsi="Arial" w:cs="Arial"/>
                <w:iCs/>
                <w:sz w:val="22"/>
                <w:szCs w:val="22"/>
              </w:rPr>
            </w:pPr>
            <w:r w:rsidRPr="006D5D5C">
              <w:rPr>
                <w:rFonts w:ascii="Arial" w:hAnsi="Arial" w:cs="Arial"/>
                <w:iCs/>
                <w:sz w:val="22"/>
                <w:szCs w:val="22"/>
              </w:rPr>
              <w:t>3.1. Proposals on strengthening research and innovation component in the activities of Ministry of Trade and Foreign Economic Relations of Turkmenistan through implementation of public-private partnership mechanism</w:t>
            </w:r>
          </w:p>
          <w:p w14:paraId="3311F39E" w14:textId="38B8BA86" w:rsidR="006D5D5C" w:rsidRPr="006D5D5C" w:rsidRDefault="006D5D5C" w:rsidP="00443535">
            <w:pPr>
              <w:spacing w:before="120"/>
              <w:rPr>
                <w:rFonts w:ascii="Arial" w:hAnsi="Arial" w:cs="Arial"/>
                <w:b/>
                <w:bCs/>
                <w:sz w:val="22"/>
                <w:szCs w:val="22"/>
              </w:rPr>
            </w:pPr>
          </w:p>
          <w:p w14:paraId="21D88577" w14:textId="748C2EE2" w:rsidR="006D5D5C" w:rsidRPr="006D5D5C" w:rsidRDefault="006D5D5C" w:rsidP="00443535">
            <w:pPr>
              <w:spacing w:before="120"/>
              <w:rPr>
                <w:rFonts w:ascii="Arial" w:hAnsi="Arial" w:cs="Arial"/>
                <w:sz w:val="22"/>
                <w:szCs w:val="22"/>
              </w:rPr>
            </w:pPr>
            <w:r w:rsidRPr="006D5D5C">
              <w:rPr>
                <w:rFonts w:ascii="Arial" w:hAnsi="Arial" w:cs="Arial"/>
                <w:sz w:val="22"/>
                <w:szCs w:val="22"/>
              </w:rPr>
              <w:t>3.2. Preparation of proposals on concluding cooperation agreements between the Ministry of Trade and Foreign Economic Relations of Turkmenistan and international research and expert organizations</w:t>
            </w:r>
          </w:p>
          <w:p w14:paraId="40EF8312" w14:textId="3F8423D4" w:rsidR="006D5D5C" w:rsidRPr="006D5D5C" w:rsidRDefault="006D5D5C" w:rsidP="00443535">
            <w:pPr>
              <w:spacing w:before="120"/>
              <w:rPr>
                <w:rFonts w:ascii="Arial" w:hAnsi="Arial" w:cs="Arial"/>
                <w:b/>
                <w:bCs/>
                <w:sz w:val="22"/>
                <w:szCs w:val="22"/>
              </w:rPr>
            </w:pPr>
          </w:p>
          <w:p w14:paraId="4B5F5122" w14:textId="13FF833F" w:rsidR="006D5D5C" w:rsidRPr="00443535" w:rsidRDefault="006D5D5C" w:rsidP="00443535">
            <w:pPr>
              <w:spacing w:before="120"/>
              <w:rPr>
                <w:rFonts w:ascii="Arial" w:hAnsi="Arial" w:cs="Arial"/>
                <w:b/>
                <w:bCs/>
                <w:sz w:val="22"/>
                <w:szCs w:val="22"/>
              </w:rPr>
            </w:pPr>
            <w:r w:rsidRPr="006D5D5C">
              <w:rPr>
                <w:rFonts w:ascii="Arial" w:eastAsia="Calibri" w:hAnsi="Arial" w:cs="Arial"/>
                <w:bCs/>
                <w:iCs/>
                <w:sz w:val="22"/>
                <w:szCs w:val="22"/>
                <w:lang w:val="en-US" w:eastAsia="en-US"/>
              </w:rPr>
              <w:t>3.3. Development of proposals on improvement of international logistics system and implementation of innovative management in the trade system of Turkmenistan</w:t>
            </w:r>
          </w:p>
          <w:p w14:paraId="529027E7" w14:textId="77777777" w:rsidR="006D5D5C" w:rsidRDefault="006D5D5C" w:rsidP="006F4080">
            <w:pPr>
              <w:spacing w:before="120"/>
              <w:rPr>
                <w:rFonts w:ascii="Arial" w:hAnsi="Arial" w:cs="Arial"/>
                <w:b/>
                <w:bCs/>
                <w:sz w:val="22"/>
                <w:szCs w:val="22"/>
              </w:rPr>
            </w:pPr>
          </w:p>
          <w:p w14:paraId="488F0E48" w14:textId="2A81F869" w:rsidR="004011D0" w:rsidRDefault="00443535" w:rsidP="006F4080">
            <w:pPr>
              <w:spacing w:before="120"/>
              <w:rPr>
                <w:rFonts w:ascii="Arial" w:hAnsi="Arial" w:cs="Arial"/>
                <w:b/>
                <w:bCs/>
                <w:sz w:val="22"/>
                <w:szCs w:val="22"/>
              </w:rPr>
            </w:pPr>
            <w:r w:rsidRPr="00443535">
              <w:rPr>
                <w:rFonts w:ascii="Arial" w:hAnsi="Arial" w:cs="Arial"/>
                <w:b/>
                <w:bCs/>
                <w:sz w:val="22"/>
                <w:szCs w:val="22"/>
              </w:rPr>
              <w:t xml:space="preserve">Output targets: </w:t>
            </w:r>
          </w:p>
          <w:p w14:paraId="57239B40" w14:textId="0C07CE8E" w:rsidR="00681690" w:rsidRDefault="00681690" w:rsidP="006F4080">
            <w:pPr>
              <w:spacing w:before="120"/>
              <w:rPr>
                <w:rFonts w:ascii="Arial" w:hAnsi="Arial" w:cs="Arial"/>
                <w:b/>
                <w:bCs/>
                <w:sz w:val="22"/>
                <w:szCs w:val="22"/>
              </w:rPr>
            </w:pPr>
          </w:p>
          <w:p w14:paraId="31F20A75" w14:textId="77777777" w:rsidR="00681690" w:rsidRPr="00681690" w:rsidRDefault="00681690" w:rsidP="00681690">
            <w:pPr>
              <w:spacing w:before="120"/>
              <w:rPr>
                <w:rFonts w:ascii="Arial" w:hAnsi="Arial" w:cs="Arial"/>
                <w:b/>
                <w:bCs/>
                <w:sz w:val="22"/>
                <w:szCs w:val="22"/>
              </w:rPr>
            </w:pPr>
            <w:r w:rsidRPr="00681690">
              <w:rPr>
                <w:rFonts w:ascii="Arial" w:hAnsi="Arial" w:cs="Arial"/>
                <w:b/>
                <w:bCs/>
                <w:sz w:val="22"/>
                <w:szCs w:val="22"/>
              </w:rPr>
              <w:t xml:space="preserve">b) Were the indicators and output achieved? </w:t>
            </w:r>
            <w:r w:rsidRPr="00681690">
              <w:rPr>
                <w:rFonts w:ascii="Arial" w:hAnsi="Arial" w:cs="Arial"/>
                <w:b/>
                <w:bCs/>
                <w:sz w:val="22"/>
                <w:szCs w:val="22"/>
              </w:rPr>
              <w:tab/>
              <w:t xml:space="preserve">Yes  </w:t>
            </w:r>
            <w:r w:rsidRPr="00681690">
              <w:rPr>
                <w:rFonts w:ascii="Arial" w:hAnsi="Arial" w:cs="Arial"/>
                <w:b/>
                <w:bCs/>
                <w:sz w:val="22"/>
                <w:szCs w:val="22"/>
                <w:highlight w:val="black"/>
              </w:rPr>
              <w:sym w:font="Wingdings" w:char="F0A8"/>
            </w:r>
            <w:r w:rsidRPr="00681690">
              <w:rPr>
                <w:rFonts w:ascii="Arial" w:hAnsi="Arial" w:cs="Arial"/>
                <w:b/>
                <w:bCs/>
                <w:sz w:val="22"/>
                <w:szCs w:val="22"/>
              </w:rPr>
              <w:t xml:space="preserve">    </w:t>
            </w:r>
            <w:r w:rsidRPr="00681690">
              <w:rPr>
                <w:rFonts w:ascii="Arial" w:hAnsi="Arial" w:cs="Arial"/>
                <w:b/>
                <w:bCs/>
                <w:sz w:val="22"/>
                <w:szCs w:val="22"/>
              </w:rPr>
              <w:tab/>
              <w:t>No</w:t>
            </w:r>
            <w:r w:rsidRPr="00681690">
              <w:rPr>
                <w:rFonts w:ascii="Arial" w:hAnsi="Arial" w:cs="Arial"/>
                <w:b/>
                <w:bCs/>
                <w:sz w:val="22"/>
                <w:szCs w:val="22"/>
              </w:rPr>
              <w:sym w:font="Wingdings" w:char="F0A8"/>
            </w:r>
            <w:r w:rsidRPr="00681690">
              <w:rPr>
                <w:rFonts w:ascii="Arial" w:hAnsi="Arial" w:cs="Arial"/>
                <w:b/>
                <w:bCs/>
                <w:sz w:val="22"/>
                <w:szCs w:val="22"/>
              </w:rPr>
              <w:tab/>
            </w:r>
            <w:r w:rsidRPr="00681690">
              <w:rPr>
                <w:rFonts w:ascii="Arial" w:hAnsi="Arial" w:cs="Arial"/>
                <w:b/>
                <w:bCs/>
                <w:sz w:val="22"/>
                <w:szCs w:val="22"/>
              </w:rPr>
              <w:tab/>
              <w:t xml:space="preserve">Partially </w:t>
            </w:r>
            <w:r w:rsidRPr="00681690">
              <w:rPr>
                <w:rFonts w:ascii="Arial" w:hAnsi="Arial" w:cs="Arial"/>
                <w:b/>
                <w:bCs/>
                <w:sz w:val="22"/>
                <w:szCs w:val="22"/>
                <w:highlight w:val="black"/>
              </w:rPr>
              <w:sym w:font="Wingdings" w:char="F0A8"/>
            </w:r>
          </w:p>
          <w:p w14:paraId="2D8806BE" w14:textId="77777777" w:rsidR="00681690" w:rsidRPr="00681690" w:rsidRDefault="00681690" w:rsidP="00681690">
            <w:pPr>
              <w:spacing w:before="120"/>
              <w:rPr>
                <w:rFonts w:ascii="Arial" w:hAnsi="Arial" w:cs="Arial"/>
                <w:b/>
                <w:bCs/>
                <w:sz w:val="22"/>
                <w:szCs w:val="22"/>
              </w:rPr>
            </w:pPr>
            <w:r w:rsidRPr="00681690">
              <w:rPr>
                <w:rFonts w:ascii="Arial" w:hAnsi="Arial" w:cs="Arial"/>
                <w:b/>
                <w:bCs/>
                <w:sz w:val="22"/>
                <w:szCs w:val="22"/>
              </w:rPr>
              <w:t>c) If no or partially, please explain why?</w:t>
            </w:r>
          </w:p>
          <w:p w14:paraId="228BCB12" w14:textId="61D21A7B" w:rsidR="00681690" w:rsidRPr="00443535" w:rsidRDefault="00681690" w:rsidP="006F4080">
            <w:pPr>
              <w:spacing w:before="120"/>
              <w:rPr>
                <w:rFonts w:ascii="Arial" w:hAnsi="Arial" w:cs="Arial"/>
                <w:b/>
                <w:bCs/>
                <w:sz w:val="22"/>
                <w:szCs w:val="22"/>
              </w:rPr>
            </w:pPr>
          </w:p>
          <w:p w14:paraId="3323C995" w14:textId="267447A0" w:rsidR="006F4080" w:rsidRPr="00443535" w:rsidRDefault="00681690" w:rsidP="0038477D">
            <w:pPr>
              <w:spacing w:after="60"/>
              <w:rPr>
                <w:rFonts w:ascii="Arial" w:hAnsi="Arial" w:cs="Arial"/>
                <w:bCs/>
                <w:sz w:val="22"/>
                <w:szCs w:val="22"/>
              </w:rPr>
            </w:pPr>
            <w:r>
              <w:rPr>
                <w:rFonts w:ascii="Arial" w:hAnsi="Arial" w:cs="Arial"/>
                <w:bCs/>
                <w:sz w:val="22"/>
                <w:szCs w:val="22"/>
              </w:rPr>
              <w:lastRenderedPageBreak/>
              <w:t xml:space="preserve">Output </w:t>
            </w:r>
            <w:r w:rsidR="006D6DC2">
              <w:rPr>
                <w:rFonts w:ascii="Arial" w:hAnsi="Arial" w:cs="Arial"/>
                <w:bCs/>
                <w:sz w:val="22"/>
                <w:szCs w:val="22"/>
              </w:rPr>
              <w:t>indicator</w:t>
            </w:r>
            <w:r>
              <w:rPr>
                <w:rFonts w:ascii="Arial" w:hAnsi="Arial" w:cs="Arial"/>
                <w:bCs/>
                <w:sz w:val="22"/>
                <w:szCs w:val="22"/>
              </w:rPr>
              <w:t xml:space="preserve"> 3.1. was fully implimented and output </w:t>
            </w:r>
            <w:r w:rsidR="006D6DC2">
              <w:rPr>
                <w:rFonts w:ascii="Arial" w:hAnsi="Arial" w:cs="Arial"/>
                <w:bCs/>
                <w:sz w:val="22"/>
                <w:szCs w:val="22"/>
              </w:rPr>
              <w:t>indicators</w:t>
            </w:r>
            <w:r>
              <w:rPr>
                <w:rFonts w:ascii="Arial" w:hAnsi="Arial" w:cs="Arial"/>
                <w:bCs/>
                <w:sz w:val="22"/>
                <w:szCs w:val="22"/>
              </w:rPr>
              <w:t xml:space="preserve"> 3.2. and 3.3. were cancelled with the suggestion of national partner as those targets were not </w:t>
            </w:r>
            <w:r w:rsidR="007652E1">
              <w:rPr>
                <w:rFonts w:ascii="Arial" w:hAnsi="Arial" w:cs="Arial"/>
                <w:bCs/>
                <w:sz w:val="22"/>
                <w:szCs w:val="22"/>
              </w:rPr>
              <w:t xml:space="preserve">fully in line with the functions of the implimenting partner. </w:t>
            </w:r>
          </w:p>
          <w:p w14:paraId="7EF92268" w14:textId="47BC8CDE" w:rsidR="006F4080" w:rsidRPr="00443535" w:rsidRDefault="006F4080" w:rsidP="0038477D">
            <w:pPr>
              <w:spacing w:after="60"/>
              <w:rPr>
                <w:rFonts w:ascii="Arial" w:hAnsi="Arial" w:cs="Arial"/>
                <w:b/>
                <w:bCs/>
                <w:sz w:val="22"/>
                <w:szCs w:val="22"/>
              </w:rPr>
            </w:pPr>
          </w:p>
        </w:tc>
      </w:tr>
    </w:tbl>
    <w:p w14:paraId="2E5D3FD5" w14:textId="6F72F892" w:rsidR="002343DA" w:rsidRPr="00443535" w:rsidRDefault="002343DA" w:rsidP="002343DA">
      <w:pPr>
        <w:spacing w:before="120"/>
        <w:rPr>
          <w:rFonts w:ascii="Arial" w:hAnsi="Arial" w:cs="Arial"/>
          <w:b/>
          <w:szCs w:val="22"/>
        </w:rPr>
      </w:pPr>
    </w:p>
    <w:p w14:paraId="4A669D81" w14:textId="533B1C03" w:rsidR="002343DA" w:rsidRDefault="002343DA" w:rsidP="002343DA">
      <w:pPr>
        <w:tabs>
          <w:tab w:val="left" w:pos="270"/>
        </w:tabs>
        <w:spacing w:before="240"/>
        <w:contextualSpacing/>
        <w:jc w:val="left"/>
        <w:rPr>
          <w:rFonts w:ascii="Arial" w:hAnsi="Arial" w:cs="Arial"/>
          <w:b/>
        </w:rPr>
      </w:pPr>
    </w:p>
    <w:p w14:paraId="5DB53082" w14:textId="13D300CB" w:rsidR="002343DA" w:rsidRPr="002F68BA" w:rsidRDefault="002343DA" w:rsidP="002343DA">
      <w:pPr>
        <w:tabs>
          <w:tab w:val="left" w:pos="270"/>
        </w:tabs>
        <w:spacing w:before="240"/>
        <w:contextualSpacing/>
        <w:jc w:val="left"/>
        <w:rPr>
          <w:rFonts w:ascii="Arial" w:hAnsi="Arial" w:cs="Arial"/>
          <w:b/>
          <w:u w:val="single"/>
        </w:rPr>
      </w:pPr>
      <w:r w:rsidRPr="002F68BA">
        <w:rPr>
          <w:rFonts w:ascii="Arial" w:hAnsi="Arial" w:cs="Arial"/>
          <w:b/>
        </w:rPr>
        <w:tab/>
        <w:t>2.</w:t>
      </w:r>
      <w:r w:rsidRPr="002F68BA">
        <w:rPr>
          <w:rFonts w:ascii="Arial" w:hAnsi="Arial" w:cs="Arial"/>
          <w:b/>
          <w:u w:val="single"/>
        </w:rPr>
        <w:t xml:space="preserve">Progress Reporting </w:t>
      </w:r>
    </w:p>
    <w:p w14:paraId="0B12D27B" w14:textId="0706D6D5" w:rsidR="002343DA" w:rsidRPr="000113AF" w:rsidRDefault="002343DA" w:rsidP="002343DA">
      <w:pPr>
        <w:spacing w:before="120" w:after="120"/>
        <w:rPr>
          <w:rFonts w:ascii="Arial" w:hAnsi="Arial" w:cs="Arial"/>
          <w:b/>
        </w:rPr>
      </w:pPr>
      <w:r w:rsidRPr="000113AF">
        <w:rPr>
          <w:rFonts w:ascii="Arial" w:hAnsi="Arial" w:cs="Arial"/>
          <w:b/>
        </w:rPr>
        <w:t>Please summarize the main achievements during the project cycle:</w:t>
      </w:r>
    </w:p>
    <w:tbl>
      <w:tblPr>
        <w:tblStyle w:val="TableGrid"/>
        <w:tblW w:w="9535" w:type="dxa"/>
        <w:tblLook w:val="01E0" w:firstRow="1" w:lastRow="1" w:firstColumn="1" w:lastColumn="1" w:noHBand="0" w:noVBand="0"/>
      </w:tblPr>
      <w:tblGrid>
        <w:gridCol w:w="9535"/>
      </w:tblGrid>
      <w:tr w:rsidR="007B5674" w:rsidRPr="000113AF" w14:paraId="4AC08009" w14:textId="77777777" w:rsidTr="0015775B">
        <w:trPr>
          <w:trHeight w:val="800"/>
        </w:trPr>
        <w:tc>
          <w:tcPr>
            <w:tcW w:w="9535" w:type="dxa"/>
          </w:tcPr>
          <w:p w14:paraId="6C2177B2" w14:textId="25802AD9" w:rsidR="002343DA" w:rsidRDefault="002343DA" w:rsidP="0038477D">
            <w:pPr>
              <w:spacing w:after="120"/>
              <w:rPr>
                <w:rFonts w:ascii="Arial" w:hAnsi="Arial" w:cs="Arial"/>
                <w:b/>
                <w:bCs/>
              </w:rPr>
            </w:pPr>
            <w:r w:rsidRPr="000113AF">
              <w:rPr>
                <w:rFonts w:ascii="Arial" w:hAnsi="Arial" w:cs="Arial"/>
                <w:b/>
                <w:bCs/>
              </w:rPr>
              <w:t>Project Output</w:t>
            </w:r>
            <w:r>
              <w:rPr>
                <w:rFonts w:ascii="Arial" w:hAnsi="Arial" w:cs="Arial"/>
                <w:b/>
                <w:bCs/>
              </w:rPr>
              <w:t xml:space="preserve"> 1</w:t>
            </w:r>
            <w:r w:rsidRPr="000113AF">
              <w:rPr>
                <w:rFonts w:ascii="Arial" w:hAnsi="Arial" w:cs="Arial"/>
                <w:b/>
                <w:bCs/>
              </w:rPr>
              <w:t xml:space="preserve">: </w:t>
            </w:r>
          </w:p>
          <w:p w14:paraId="0A8EA310" w14:textId="5AAB173D" w:rsidR="004D619E" w:rsidRPr="006E0FA8" w:rsidRDefault="004D619E" w:rsidP="0038477D">
            <w:pPr>
              <w:spacing w:after="120"/>
              <w:rPr>
                <w:rFonts w:ascii="Arial" w:hAnsi="Arial" w:cs="Arial"/>
                <w:b/>
                <w:bCs/>
              </w:rPr>
            </w:pPr>
            <w:r>
              <w:rPr>
                <w:rFonts w:ascii="Arial" w:hAnsi="Arial" w:cs="Arial"/>
                <w:noProof/>
              </w:rPr>
              <w:drawing>
                <wp:anchor distT="0" distB="0" distL="114300" distR="114300" simplePos="0" relativeHeight="251658240" behindDoc="0" locked="0" layoutInCell="1" allowOverlap="1" wp14:anchorId="5ED33C1D" wp14:editId="663AE9E3">
                  <wp:simplePos x="0" y="0"/>
                  <wp:positionH relativeFrom="column">
                    <wp:posOffset>80645</wp:posOffset>
                  </wp:positionH>
                  <wp:positionV relativeFrom="paragraph">
                    <wp:posOffset>20320</wp:posOffset>
                  </wp:positionV>
                  <wp:extent cx="2838450" cy="2128520"/>
                  <wp:effectExtent l="0" t="0" r="0" b="5080"/>
                  <wp:wrapThrough wrapText="bothSides">
                    <wp:wrapPolygon edited="0">
                      <wp:start x="0" y="0"/>
                      <wp:lineTo x="0" y="21458"/>
                      <wp:lineTo x="21455" y="21458"/>
                      <wp:lineTo x="214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2128520"/>
                          </a:xfrm>
                          <a:prstGeom prst="rect">
                            <a:avLst/>
                          </a:prstGeom>
                          <a:noFill/>
                        </pic:spPr>
                      </pic:pic>
                    </a:graphicData>
                  </a:graphic>
                  <wp14:sizeRelH relativeFrom="margin">
                    <wp14:pctWidth>0</wp14:pctWidth>
                  </wp14:sizeRelH>
                  <wp14:sizeRelV relativeFrom="margin">
                    <wp14:pctHeight>0</wp14:pctHeight>
                  </wp14:sizeRelV>
                </wp:anchor>
              </w:drawing>
            </w:r>
            <w:r w:rsidR="00542AC9">
              <w:rPr>
                <w:rFonts w:ascii="Arial" w:hAnsi="Arial" w:cs="Arial"/>
              </w:rPr>
              <w:t xml:space="preserve">Output indicator 1.1.: </w:t>
            </w:r>
            <w:r w:rsidR="00944E4A">
              <w:rPr>
                <w:rFonts w:ascii="Arial" w:hAnsi="Arial" w:cs="Arial"/>
              </w:rPr>
              <w:t>Continuing with Covid-19 restrictions into 2021, within the joint project maximum efforts being applied to impliment activities</w:t>
            </w:r>
            <w:r w:rsidR="00105D47">
              <w:rPr>
                <w:rFonts w:ascii="Arial" w:hAnsi="Arial" w:cs="Arial"/>
              </w:rPr>
              <w:t xml:space="preserve"> agreed for Annual Work Plan 2021 with national partner</w:t>
            </w:r>
            <w:r w:rsidR="00944E4A">
              <w:rPr>
                <w:rFonts w:ascii="Arial" w:hAnsi="Arial" w:cs="Arial"/>
              </w:rPr>
              <w:t xml:space="preserve"> in online mode. From 06 to 26 of May 2021,  in hybrid format </w:t>
            </w:r>
            <w:r w:rsidR="007A5656">
              <w:rPr>
                <w:rFonts w:ascii="Arial" w:hAnsi="Arial" w:cs="Arial"/>
              </w:rPr>
              <w:t xml:space="preserve">3 days </w:t>
            </w:r>
            <w:r w:rsidR="00944E4A">
              <w:rPr>
                <w:rFonts w:ascii="Arial" w:hAnsi="Arial" w:cs="Arial"/>
              </w:rPr>
              <w:t xml:space="preserve">training </w:t>
            </w:r>
            <w:r w:rsidR="007A5656">
              <w:rPr>
                <w:rFonts w:ascii="Arial" w:hAnsi="Arial" w:cs="Arial"/>
              </w:rPr>
              <w:t xml:space="preserve">in each region </w:t>
            </w:r>
            <w:r w:rsidR="00105D47">
              <w:rPr>
                <w:rFonts w:ascii="Arial" w:hAnsi="Arial" w:cs="Arial"/>
              </w:rPr>
              <w:t xml:space="preserve">of the country with participation of international expert Mr. Ravinder Raina were organized on the </w:t>
            </w:r>
            <w:r w:rsidR="00105D47" w:rsidRPr="00944E4A">
              <w:rPr>
                <w:rFonts w:ascii="Arial" w:hAnsi="Arial" w:cs="Arial"/>
              </w:rPr>
              <w:t>application of advanced informational and marketing technolo</w:t>
            </w:r>
            <w:r w:rsidR="00105D47">
              <w:rPr>
                <w:rFonts w:ascii="Arial" w:hAnsi="Arial" w:cs="Arial"/>
              </w:rPr>
              <w:t>gies</w:t>
            </w:r>
            <w:r w:rsidR="00105D47" w:rsidRPr="001B63DC">
              <w:rPr>
                <w:rFonts w:ascii="Arial" w:hAnsi="Arial" w:cs="Arial"/>
                <w:lang w:val="en-US"/>
              </w:rPr>
              <w:t xml:space="preserve"> </w:t>
            </w:r>
            <w:r w:rsidR="00105D47">
              <w:rPr>
                <w:rFonts w:ascii="Arial" w:hAnsi="Arial" w:cs="Arial"/>
                <w:lang w:val="en-US"/>
              </w:rPr>
              <w:t xml:space="preserve">for </w:t>
            </w:r>
            <w:r w:rsidR="00105D47" w:rsidRPr="001B63DC">
              <w:rPr>
                <w:rFonts w:ascii="Arial" w:hAnsi="Arial" w:cs="Arial"/>
                <w:lang w:val="en-US"/>
              </w:rPr>
              <w:t>analyzing market and consumer behavior and organizing sale of goods</w:t>
            </w:r>
            <w:r w:rsidR="00105D47">
              <w:rPr>
                <w:rFonts w:ascii="Arial" w:hAnsi="Arial" w:cs="Arial"/>
                <w:lang w:val="en-US"/>
              </w:rPr>
              <w:t xml:space="preserve"> </w:t>
            </w:r>
            <w:r w:rsidR="00944E4A">
              <w:rPr>
                <w:rFonts w:ascii="Arial" w:hAnsi="Arial" w:cs="Arial"/>
              </w:rPr>
              <w:t>for spcialists of Dashoguz, Lebap, Ahal</w:t>
            </w:r>
            <w:r w:rsidR="000F4DC0">
              <w:rPr>
                <w:rFonts w:ascii="Arial" w:hAnsi="Arial" w:cs="Arial"/>
              </w:rPr>
              <w:t>, Mary and Balkan velayats</w:t>
            </w:r>
            <w:r w:rsidR="00105D47">
              <w:rPr>
                <w:rFonts w:ascii="Arial" w:hAnsi="Arial" w:cs="Arial"/>
              </w:rPr>
              <w:t>.</w:t>
            </w:r>
            <w:r w:rsidR="000F4DC0">
              <w:rPr>
                <w:rFonts w:ascii="Arial" w:hAnsi="Arial" w:cs="Arial"/>
              </w:rPr>
              <w:t xml:space="preserve"> </w:t>
            </w:r>
            <w:r w:rsidR="000F4DC0" w:rsidRPr="000F4DC0">
              <w:rPr>
                <w:rFonts w:ascii="Arial" w:hAnsi="Arial" w:cs="Arial"/>
              </w:rPr>
              <w:t>Participants were aquainted with basic modern</w:t>
            </w:r>
            <w:r w:rsidR="00BE1570">
              <w:rPr>
                <w:rFonts w:ascii="Arial" w:hAnsi="Arial" w:cs="Arial"/>
              </w:rPr>
              <w:t xml:space="preserve"> </w:t>
            </w:r>
            <w:r w:rsidR="001B63DC" w:rsidRPr="001B63DC">
              <w:rPr>
                <w:rFonts w:ascii="Arial" w:hAnsi="Arial" w:cs="Arial"/>
              </w:rPr>
              <w:t xml:space="preserve">marketing concepts and techniques and application of advanced technologies in trade and commerce. </w:t>
            </w:r>
            <w:r w:rsidR="00105D47">
              <w:rPr>
                <w:rFonts w:ascii="Arial" w:hAnsi="Arial" w:cs="Arial"/>
              </w:rPr>
              <w:t>S</w:t>
            </w:r>
            <w:r w:rsidR="001B63DC" w:rsidRPr="001B63DC">
              <w:rPr>
                <w:rFonts w:ascii="Arial" w:hAnsi="Arial" w:cs="Arial"/>
              </w:rPr>
              <w:t xml:space="preserve">pecialists </w:t>
            </w:r>
            <w:r w:rsidR="00105D47">
              <w:rPr>
                <w:rFonts w:ascii="Arial" w:hAnsi="Arial" w:cs="Arial"/>
              </w:rPr>
              <w:t xml:space="preserve">of national partners </w:t>
            </w:r>
            <w:r w:rsidR="001B63DC" w:rsidRPr="001B63DC">
              <w:rPr>
                <w:rFonts w:ascii="Arial" w:hAnsi="Arial" w:cs="Arial"/>
              </w:rPr>
              <w:t>learn</w:t>
            </w:r>
            <w:r w:rsidR="00105D47">
              <w:rPr>
                <w:rFonts w:ascii="Arial" w:hAnsi="Arial" w:cs="Arial"/>
              </w:rPr>
              <w:t>t</w:t>
            </w:r>
            <w:r w:rsidR="001B63DC">
              <w:rPr>
                <w:rFonts w:ascii="Arial" w:hAnsi="Arial" w:cs="Arial"/>
              </w:rPr>
              <w:t xml:space="preserve"> the best</w:t>
            </w:r>
            <w:r w:rsidR="001B63DC" w:rsidRPr="001B63DC">
              <w:rPr>
                <w:rFonts w:ascii="Arial" w:hAnsi="Arial" w:cs="Arial"/>
              </w:rPr>
              <w:t xml:space="preserve"> international practices, trends and developments in e-commerce and how to develop e-commerce at individual firm and national levels</w:t>
            </w:r>
            <w:r w:rsidR="001B63DC">
              <w:rPr>
                <w:rFonts w:ascii="Arial" w:hAnsi="Arial" w:cs="Arial"/>
              </w:rPr>
              <w:t>. In the serious of trainings</w:t>
            </w:r>
            <w:r w:rsidR="00AA69EF">
              <w:rPr>
                <w:rFonts w:ascii="Arial" w:hAnsi="Arial" w:cs="Arial"/>
              </w:rPr>
              <w:t xml:space="preserve">, </w:t>
            </w:r>
            <w:r w:rsidR="001B63DC">
              <w:rPr>
                <w:rFonts w:ascii="Arial" w:hAnsi="Arial" w:cs="Arial"/>
              </w:rPr>
              <w:t xml:space="preserve">15 participants attended from each velayat making 75 individuals in total. Participants mainly were heads </w:t>
            </w:r>
            <w:r w:rsidR="00BE1570">
              <w:rPr>
                <w:rFonts w:ascii="Arial" w:hAnsi="Arial" w:cs="Arial"/>
              </w:rPr>
              <w:t xml:space="preserve">of </w:t>
            </w:r>
            <w:r w:rsidR="001B63DC">
              <w:rPr>
                <w:rFonts w:ascii="Arial" w:hAnsi="Arial" w:cs="Arial"/>
              </w:rPr>
              <w:t xml:space="preserve">sections and specialists of </w:t>
            </w:r>
            <w:r w:rsidR="00BE1570">
              <w:rPr>
                <w:rFonts w:ascii="Arial" w:hAnsi="Arial" w:cs="Arial"/>
              </w:rPr>
              <w:t xml:space="preserve">velayat departmnets from Turkmenistan </w:t>
            </w:r>
            <w:r w:rsidR="00BE1570" w:rsidRPr="00BE1570">
              <w:rPr>
                <w:rFonts w:ascii="Arial" w:hAnsi="Arial" w:cs="Arial"/>
              </w:rPr>
              <w:t>Ministry of Trade and Foreign Economic Relations, State Commodity and Raw Materials Exchange, Chamber of Commerce and Industry, Union of Industrialists and Entrepreneurs and Ministry of Finance and Economy</w:t>
            </w:r>
            <w:r w:rsidR="00BE1570">
              <w:rPr>
                <w:rFonts w:ascii="Arial" w:hAnsi="Arial" w:cs="Arial"/>
              </w:rPr>
              <w:t xml:space="preserve">. </w:t>
            </w:r>
            <w:r w:rsidR="006E0FA8">
              <w:rPr>
                <w:rFonts w:ascii="Arial" w:hAnsi="Arial" w:cs="Arial"/>
              </w:rPr>
              <w:t>A</w:t>
            </w:r>
            <w:r w:rsidR="006E0FA8">
              <w:t xml:space="preserve">t the end of training all participants recieved certificate of attendence. </w:t>
            </w:r>
            <w:r>
              <w:rPr>
                <w:rFonts w:ascii="Arial" w:hAnsi="Arial" w:cs="Arial"/>
              </w:rPr>
              <w:t xml:space="preserve">Relvant activities press release is published in following UNDP site: </w:t>
            </w:r>
            <w:r w:rsidR="00F02FF2">
              <w:fldChar w:fldCharType="begin"/>
            </w:r>
            <w:r w:rsidR="00F02FF2">
              <w:instrText xml:space="preserve"> HYPERLINK "https://www.tm.undp.org/content/turkmenistan/en/home/presscenter/pressreleases/2021/UNDP-facilitates-trade-development-in-turkmenistan.html" </w:instrText>
            </w:r>
            <w:r w:rsidR="00F02FF2">
              <w:fldChar w:fldCharType="separate"/>
            </w:r>
            <w:r w:rsidRPr="004D619E">
              <w:rPr>
                <w:rStyle w:val="Hyperlink"/>
                <w:rFonts w:ascii="Arial" w:hAnsi="Arial" w:cs="Arial"/>
              </w:rPr>
              <w:t>UNDP facilitates trade development in Turkmenistan | UNDP in Turkmenistan</w:t>
            </w:r>
            <w:r w:rsidR="00F02FF2">
              <w:rPr>
                <w:rStyle w:val="Hyperlink"/>
                <w:rFonts w:ascii="Arial" w:hAnsi="Arial" w:cs="Arial"/>
              </w:rPr>
              <w:fldChar w:fldCharType="end"/>
            </w:r>
            <w:r w:rsidR="006E0FA8">
              <w:rPr>
                <w:rStyle w:val="Hyperlink"/>
                <w:rFonts w:ascii="Arial" w:hAnsi="Arial" w:cs="Arial"/>
              </w:rPr>
              <w:t xml:space="preserve">. </w:t>
            </w:r>
          </w:p>
          <w:p w14:paraId="5AF9DEA6" w14:textId="329F308B" w:rsidR="004011D0" w:rsidRPr="00104B51" w:rsidRDefault="004011D0" w:rsidP="0038477D">
            <w:pPr>
              <w:spacing w:after="120"/>
              <w:rPr>
                <w:rFonts w:ascii="Arial" w:hAnsi="Arial" w:cs="Arial"/>
                <w:bCs/>
              </w:rPr>
            </w:pPr>
          </w:p>
          <w:p w14:paraId="74C3209A" w14:textId="078DEF55" w:rsidR="00F33099" w:rsidRDefault="00542AC9" w:rsidP="0038477D">
            <w:pPr>
              <w:spacing w:before="60" w:after="60"/>
              <w:rPr>
                <w:rFonts w:ascii="Arial" w:hAnsi="Arial" w:cs="Arial"/>
              </w:rPr>
            </w:pPr>
            <w:r>
              <w:rPr>
                <w:rFonts w:ascii="Arial" w:hAnsi="Arial" w:cs="Arial"/>
              </w:rPr>
              <w:t xml:space="preserve">Output indicator 1.2.: </w:t>
            </w:r>
            <w:r w:rsidR="00640392" w:rsidRPr="00640392">
              <w:rPr>
                <w:rFonts w:ascii="Arial" w:hAnsi="Arial" w:cs="Arial"/>
              </w:rPr>
              <w:t>From 21-25 June</w:t>
            </w:r>
            <w:r w:rsidR="00640392">
              <w:rPr>
                <w:rFonts w:ascii="Arial" w:hAnsi="Arial" w:cs="Arial"/>
              </w:rPr>
              <w:t xml:space="preserve"> 2021 in hybrid format </w:t>
            </w:r>
            <w:r w:rsidR="00911F7E">
              <w:rPr>
                <w:rFonts w:ascii="Arial" w:hAnsi="Arial" w:cs="Arial"/>
              </w:rPr>
              <w:t xml:space="preserve">foreign trade policy development </w:t>
            </w:r>
            <w:r w:rsidR="00640392">
              <w:rPr>
                <w:rFonts w:ascii="Arial" w:hAnsi="Arial" w:cs="Arial"/>
              </w:rPr>
              <w:t xml:space="preserve">training </w:t>
            </w:r>
            <w:r w:rsidR="000358CE">
              <w:rPr>
                <w:rFonts w:ascii="Arial" w:hAnsi="Arial" w:cs="Arial"/>
              </w:rPr>
              <w:t xml:space="preserve">was organized </w:t>
            </w:r>
            <w:r w:rsidR="00640392">
              <w:rPr>
                <w:rFonts w:ascii="Arial" w:hAnsi="Arial" w:cs="Arial"/>
              </w:rPr>
              <w:t>for 36 spesialists and head</w:t>
            </w:r>
            <w:r w:rsidR="006E0FA8">
              <w:rPr>
                <w:rFonts w:ascii="Arial" w:hAnsi="Arial" w:cs="Arial"/>
              </w:rPr>
              <w:t>s</w:t>
            </w:r>
            <w:r w:rsidR="00640392">
              <w:rPr>
                <w:rFonts w:ascii="Arial" w:hAnsi="Arial" w:cs="Arial"/>
              </w:rPr>
              <w:t xml:space="preserve"> of sections from </w:t>
            </w:r>
            <w:r w:rsidR="00911F7E">
              <w:rPr>
                <w:rFonts w:ascii="Arial" w:hAnsi="Arial" w:cs="Arial"/>
              </w:rPr>
              <w:t>the line of ministries and organizations of Turkmenistan such as</w:t>
            </w:r>
            <w:r w:rsidR="00640392">
              <w:rPr>
                <w:rFonts w:ascii="Arial" w:hAnsi="Arial" w:cs="Arial"/>
              </w:rPr>
              <w:t xml:space="preserve"> Ministry of Foreign Affairs, Ministry of Trade and Foreign Economic Relations, Ministry of Finance and Economy, Ministry of Agriculture and </w:t>
            </w:r>
            <w:r w:rsidR="004C4EBF">
              <w:rPr>
                <w:rFonts w:ascii="Arial" w:hAnsi="Arial" w:cs="Arial"/>
              </w:rPr>
              <w:t xml:space="preserve">Environmental Protection, Ministry of Industry and Construction Production, </w:t>
            </w:r>
            <w:r w:rsidR="004C4EBF" w:rsidRPr="004C4EBF">
              <w:rPr>
                <w:rFonts w:ascii="Arial" w:hAnsi="Arial" w:cs="Arial"/>
              </w:rPr>
              <w:t xml:space="preserve">State </w:t>
            </w:r>
            <w:r w:rsidR="004C4EBF" w:rsidRPr="0000046F">
              <w:rPr>
                <w:rFonts w:ascii="Arial" w:hAnsi="Arial" w:cs="Arial"/>
                <w:lang w:val="en-US"/>
              </w:rPr>
              <w:t>Commodity</w:t>
            </w:r>
            <w:r w:rsidR="004C4EBF" w:rsidRPr="004C4EBF">
              <w:rPr>
                <w:rFonts w:ascii="Arial" w:hAnsi="Arial" w:cs="Arial"/>
              </w:rPr>
              <w:t xml:space="preserve"> and Raw Materials Exchange, Chamber of Commerce and Industry, Union </w:t>
            </w:r>
            <w:r w:rsidR="003930C3">
              <w:rPr>
                <w:rFonts w:ascii="Arial" w:hAnsi="Arial" w:cs="Arial"/>
                <w:noProof/>
              </w:rPr>
              <w:drawing>
                <wp:anchor distT="0" distB="0" distL="114300" distR="114300" simplePos="0" relativeHeight="251659264" behindDoc="0" locked="0" layoutInCell="1" allowOverlap="1" wp14:anchorId="59FA2731" wp14:editId="2FA1CB90">
                  <wp:simplePos x="0" y="0"/>
                  <wp:positionH relativeFrom="column">
                    <wp:posOffset>3442970</wp:posOffset>
                  </wp:positionH>
                  <wp:positionV relativeFrom="paragraph">
                    <wp:posOffset>0</wp:posOffset>
                  </wp:positionV>
                  <wp:extent cx="2524125" cy="1896110"/>
                  <wp:effectExtent l="0" t="0" r="952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896110"/>
                          </a:xfrm>
                          <a:prstGeom prst="rect">
                            <a:avLst/>
                          </a:prstGeom>
                          <a:noFill/>
                        </pic:spPr>
                      </pic:pic>
                    </a:graphicData>
                  </a:graphic>
                </wp:anchor>
              </w:drawing>
            </w:r>
            <w:r w:rsidR="004C4EBF" w:rsidRPr="004C4EBF">
              <w:rPr>
                <w:rFonts w:ascii="Arial" w:hAnsi="Arial" w:cs="Arial"/>
              </w:rPr>
              <w:t>of Industrialists and Entrepreneurs</w:t>
            </w:r>
            <w:r w:rsidR="00911F7E">
              <w:rPr>
                <w:rFonts w:ascii="Arial" w:hAnsi="Arial" w:cs="Arial"/>
              </w:rPr>
              <w:t xml:space="preserve">, State Customs Service, Main State Service of Turkmenistan „Turkmenstandards“. Mr. Achim Seiler, international consultant from Germany </w:t>
            </w:r>
            <w:r w:rsidR="003930C3">
              <w:rPr>
                <w:rFonts w:ascii="Arial" w:hAnsi="Arial" w:cs="Arial"/>
              </w:rPr>
              <w:t xml:space="preserve">introduced the World Trade Organization and </w:t>
            </w:r>
            <w:r w:rsidR="00911F7E">
              <w:rPr>
                <w:rFonts w:ascii="Arial" w:hAnsi="Arial" w:cs="Arial"/>
              </w:rPr>
              <w:t xml:space="preserve">instructed participants of the training with </w:t>
            </w:r>
            <w:r w:rsidR="003930C3">
              <w:rPr>
                <w:rFonts w:ascii="Arial" w:hAnsi="Arial" w:cs="Arial"/>
              </w:rPr>
              <w:t xml:space="preserve">important processes to prepare country’s </w:t>
            </w:r>
            <w:r w:rsidR="00F33099">
              <w:rPr>
                <w:rFonts w:ascii="Arial" w:hAnsi="Arial" w:cs="Arial"/>
              </w:rPr>
              <w:t>rediness</w:t>
            </w:r>
            <w:r w:rsidR="003930C3">
              <w:rPr>
                <w:rFonts w:ascii="Arial" w:hAnsi="Arial" w:cs="Arial"/>
              </w:rPr>
              <w:t xml:space="preserve"> to WTO accession in the future. </w:t>
            </w:r>
            <w:r w:rsidR="000358CE">
              <w:rPr>
                <w:rFonts w:ascii="Arial" w:hAnsi="Arial" w:cs="Arial"/>
              </w:rPr>
              <w:t xml:space="preserve">Participants of the training were exposed to the essense of formulating foreign trade policy with consideration of WTO membership. Participants of the training engaged in productive discussions with the </w:t>
            </w:r>
            <w:r w:rsidR="000358CE">
              <w:rPr>
                <w:rFonts w:ascii="Arial" w:hAnsi="Arial" w:cs="Arial"/>
              </w:rPr>
              <w:lastRenderedPageBreak/>
              <w:t>international consultant</w:t>
            </w:r>
            <w:r w:rsidR="007947F6">
              <w:rPr>
                <w:rFonts w:ascii="Arial" w:hAnsi="Arial" w:cs="Arial"/>
              </w:rPr>
              <w:t xml:space="preserve">. Mr. Seiler provided considerable amount of information and instructions for further study of WTO training and cources. The training was part of a certified course to develop trade skills of national partners. </w:t>
            </w:r>
            <w:r w:rsidR="003930C3">
              <w:rPr>
                <w:rFonts w:ascii="Arial" w:hAnsi="Arial" w:cs="Arial"/>
              </w:rPr>
              <w:t>Press</w:t>
            </w:r>
            <w:r w:rsidR="00A1716D">
              <w:rPr>
                <w:rFonts w:ascii="Arial" w:hAnsi="Arial" w:cs="Arial"/>
              </w:rPr>
              <w:t xml:space="preserve"> release on this event can be </w:t>
            </w:r>
            <w:r w:rsidR="00F33099">
              <w:rPr>
                <w:rFonts w:ascii="Arial" w:hAnsi="Arial" w:cs="Arial"/>
              </w:rPr>
              <w:t xml:space="preserve">found at </w:t>
            </w:r>
            <w:r w:rsidR="00F02FF2">
              <w:fldChar w:fldCharType="begin"/>
            </w:r>
            <w:r w:rsidR="00F02FF2">
              <w:instrText xml:space="preserve"> HYPERLINK "https://www.tm.undp.org/content/turkmenistan/en/home/presscenter/pressreleases/2021/undp-supports-development-of-the-country-trade-sector.html" </w:instrText>
            </w:r>
            <w:r w:rsidR="00F02FF2">
              <w:fldChar w:fldCharType="separate"/>
            </w:r>
            <w:r w:rsidR="00F33099" w:rsidRPr="00F33099">
              <w:rPr>
                <w:rStyle w:val="Hyperlink"/>
                <w:rFonts w:ascii="Arial" w:hAnsi="Arial" w:cs="Arial"/>
              </w:rPr>
              <w:t>UNDP supports development of the country’s trade sector | UNDP in Turkmenistan</w:t>
            </w:r>
            <w:r w:rsidR="00F02FF2">
              <w:rPr>
                <w:rStyle w:val="Hyperlink"/>
                <w:rFonts w:ascii="Arial" w:hAnsi="Arial" w:cs="Arial"/>
              </w:rPr>
              <w:fldChar w:fldCharType="end"/>
            </w:r>
            <w:r w:rsidR="00F33099">
              <w:rPr>
                <w:rFonts w:ascii="Arial" w:hAnsi="Arial" w:cs="Arial"/>
              </w:rPr>
              <w:t xml:space="preserve">. </w:t>
            </w:r>
          </w:p>
          <w:p w14:paraId="6902C6CF" w14:textId="2A91D548" w:rsidR="00F33099" w:rsidRDefault="00F33099" w:rsidP="0038477D">
            <w:pPr>
              <w:spacing w:before="60" w:after="60"/>
              <w:rPr>
                <w:rFonts w:ascii="Arial" w:hAnsi="Arial" w:cs="Arial"/>
              </w:rPr>
            </w:pPr>
          </w:p>
          <w:p w14:paraId="37AFFC14" w14:textId="75666BB2" w:rsidR="00F33099" w:rsidRDefault="00F33099" w:rsidP="0038477D">
            <w:pPr>
              <w:spacing w:before="60" w:after="60"/>
              <w:rPr>
                <w:rFonts w:ascii="Arial" w:hAnsi="Arial" w:cs="Arial"/>
              </w:rPr>
            </w:pPr>
          </w:p>
          <w:p w14:paraId="5EF789AF" w14:textId="4E079DC1" w:rsidR="00C72207" w:rsidRPr="00542AC9" w:rsidRDefault="007F0A62" w:rsidP="0038477D">
            <w:pPr>
              <w:spacing w:before="60" w:after="60"/>
              <w:rPr>
                <w:rFonts w:ascii="Arial" w:hAnsi="Arial" w:cs="Arial"/>
              </w:rPr>
            </w:pPr>
            <w:r>
              <w:rPr>
                <w:rFonts w:ascii="Arial" w:hAnsi="Arial" w:cs="Arial"/>
                <w:noProof/>
              </w:rPr>
              <w:drawing>
                <wp:anchor distT="0" distB="0" distL="114300" distR="114300" simplePos="0" relativeHeight="251660288" behindDoc="0" locked="0" layoutInCell="1" allowOverlap="1" wp14:anchorId="1571211B" wp14:editId="4280EBBF">
                  <wp:simplePos x="0" y="0"/>
                  <wp:positionH relativeFrom="column">
                    <wp:posOffset>48895</wp:posOffset>
                  </wp:positionH>
                  <wp:positionV relativeFrom="paragraph">
                    <wp:posOffset>299085</wp:posOffset>
                  </wp:positionV>
                  <wp:extent cx="2825750" cy="1682115"/>
                  <wp:effectExtent l="0" t="0" r="0" b="0"/>
                  <wp:wrapThrough wrapText="bothSides">
                    <wp:wrapPolygon edited="0">
                      <wp:start x="0" y="0"/>
                      <wp:lineTo x="0" y="21282"/>
                      <wp:lineTo x="21406" y="21282"/>
                      <wp:lineTo x="2140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750" cy="1682115"/>
                          </a:xfrm>
                          <a:prstGeom prst="rect">
                            <a:avLst/>
                          </a:prstGeom>
                          <a:noFill/>
                        </pic:spPr>
                      </pic:pic>
                    </a:graphicData>
                  </a:graphic>
                  <wp14:sizeRelH relativeFrom="margin">
                    <wp14:pctWidth>0</wp14:pctWidth>
                  </wp14:sizeRelH>
                  <wp14:sizeRelV relativeFrom="margin">
                    <wp14:pctHeight>0</wp14:pctHeight>
                  </wp14:sizeRelV>
                </wp:anchor>
              </w:drawing>
            </w:r>
            <w:r w:rsidR="00542AC9">
              <w:rPr>
                <w:rFonts w:ascii="Arial" w:hAnsi="Arial" w:cs="Arial"/>
              </w:rPr>
              <w:t xml:space="preserve">Output indicator 1.3.: Implimentation of this output indicator was carried out by the international experts of British „Crown Agents“ company. </w:t>
            </w:r>
            <w:r w:rsidR="0075007F">
              <w:rPr>
                <w:rFonts w:ascii="Arial" w:hAnsi="Arial" w:cs="Arial"/>
              </w:rPr>
              <w:t>Within the framework of this activity</w:t>
            </w:r>
            <w:r w:rsidR="008C0221">
              <w:rPr>
                <w:rFonts w:ascii="Arial" w:hAnsi="Arial" w:cs="Arial"/>
              </w:rPr>
              <w:t xml:space="preserve"> with the support of national consultant international experts </w:t>
            </w:r>
            <w:r w:rsidR="00F36583">
              <w:rPr>
                <w:rFonts w:ascii="Arial" w:hAnsi="Arial" w:cs="Arial"/>
              </w:rPr>
              <w:t xml:space="preserve">of the „Crown Agents“ company </w:t>
            </w:r>
            <w:r w:rsidR="00F36583" w:rsidRPr="00F36583">
              <w:rPr>
                <w:rFonts w:ascii="Arial" w:hAnsi="Arial" w:cs="Arial"/>
              </w:rPr>
              <w:t>Ms. Evgenia Pomerlyan and Mr. Vladimir Trofimchuk</w:t>
            </w:r>
            <w:r w:rsidR="00F36583">
              <w:rPr>
                <w:rFonts w:ascii="Arial" w:hAnsi="Arial" w:cs="Arial"/>
              </w:rPr>
              <w:t xml:space="preserve"> </w:t>
            </w:r>
            <w:r w:rsidR="008C0221">
              <w:rPr>
                <w:rFonts w:ascii="Arial" w:hAnsi="Arial" w:cs="Arial"/>
              </w:rPr>
              <w:t xml:space="preserve">developed </w:t>
            </w:r>
            <w:r w:rsidR="008C0221" w:rsidRPr="008C0221">
              <w:rPr>
                <w:rFonts w:ascii="Arial" w:hAnsi="Arial" w:cs="Arial"/>
              </w:rPr>
              <w:t>proposal on improvement of practice of concluding international agreements on trade and economic cooperation on bilateral, regional and multilateral basis</w:t>
            </w:r>
            <w:r w:rsidR="008C0221">
              <w:rPr>
                <w:rFonts w:ascii="Arial" w:hAnsi="Arial" w:cs="Arial"/>
              </w:rPr>
              <w:t xml:space="preserve">. Online seminar was held </w:t>
            </w:r>
            <w:r w:rsidR="00647916">
              <w:rPr>
                <w:rFonts w:ascii="Arial" w:hAnsi="Arial" w:cs="Arial"/>
              </w:rPr>
              <w:t>on 12th of October 2021 to present proposal to</w:t>
            </w:r>
            <w:r w:rsidR="008C0221" w:rsidRPr="008C0221">
              <w:rPr>
                <w:rFonts w:ascii="Arial" w:hAnsi="Arial" w:cs="Arial"/>
              </w:rPr>
              <w:t xml:space="preserve"> </w:t>
            </w:r>
            <w:r w:rsidR="0075007F">
              <w:rPr>
                <w:rFonts w:ascii="Arial" w:hAnsi="Arial" w:cs="Arial"/>
              </w:rPr>
              <w:t>national partners</w:t>
            </w:r>
            <w:r w:rsidR="00647916">
              <w:rPr>
                <w:rFonts w:ascii="Arial" w:hAnsi="Arial" w:cs="Arial"/>
              </w:rPr>
              <w:t xml:space="preserve">. The event coverage for press release can be viewed at </w:t>
            </w:r>
            <w:r w:rsidR="00F02FF2">
              <w:fldChar w:fldCharType="begin"/>
            </w:r>
            <w:r w:rsidR="00F02FF2">
              <w:instrText xml:space="preserve"> HYPERLINK "https://www.tm.undp.org/content/turkmenistan/en/home/presscenter/pressreleases/2021/undp-support</w:instrText>
            </w:r>
            <w:r w:rsidR="00F02FF2">
              <w:instrText xml:space="preserve">s-improvement-of-practices-of-concluding-international-agreements-on-trade-and-economic-cooperation.html" </w:instrText>
            </w:r>
            <w:r w:rsidR="00F02FF2">
              <w:fldChar w:fldCharType="separate"/>
            </w:r>
            <w:r w:rsidR="00647916" w:rsidRPr="00647916">
              <w:rPr>
                <w:rStyle w:val="Hyperlink"/>
                <w:rFonts w:ascii="Arial" w:hAnsi="Arial" w:cs="Arial"/>
              </w:rPr>
              <w:t>UNDP supports improvement of practices of concluding international agreements on trade and economic cooperation | UNDP in Turkmenistan</w:t>
            </w:r>
            <w:r w:rsidR="00F02FF2">
              <w:rPr>
                <w:rStyle w:val="Hyperlink"/>
                <w:rFonts w:ascii="Arial" w:hAnsi="Arial" w:cs="Arial"/>
              </w:rPr>
              <w:fldChar w:fldCharType="end"/>
            </w:r>
            <w:r w:rsidR="00647916">
              <w:rPr>
                <w:rFonts w:ascii="Arial" w:hAnsi="Arial" w:cs="Arial"/>
              </w:rPr>
              <w:t xml:space="preserve">. In cooperation with national partners </w:t>
            </w:r>
            <w:r w:rsidR="0075007F">
              <w:rPr>
                <w:rFonts w:ascii="Arial" w:hAnsi="Arial" w:cs="Arial"/>
              </w:rPr>
              <w:t xml:space="preserve">from </w:t>
            </w:r>
            <w:r w:rsidR="006E411C">
              <w:rPr>
                <w:rFonts w:ascii="Arial" w:hAnsi="Arial" w:cs="Arial"/>
              </w:rPr>
              <w:t xml:space="preserve">the </w:t>
            </w:r>
            <w:r w:rsidR="0075007F">
              <w:rPr>
                <w:rFonts w:ascii="Arial" w:hAnsi="Arial" w:cs="Arial"/>
              </w:rPr>
              <w:t>Ministry of Trade and Foreign Economic Relations,</w:t>
            </w:r>
            <w:r w:rsidR="008C0221">
              <w:rPr>
                <w:rFonts w:ascii="Arial" w:hAnsi="Arial" w:cs="Arial"/>
              </w:rPr>
              <w:t xml:space="preserve"> Ministry of Foreign Affairs,</w:t>
            </w:r>
            <w:r w:rsidR="006E411C">
              <w:rPr>
                <w:rFonts w:ascii="Arial" w:hAnsi="Arial" w:cs="Arial"/>
              </w:rPr>
              <w:t xml:space="preserve"> Ministry of Justice, </w:t>
            </w:r>
            <w:r w:rsidR="008C0221">
              <w:rPr>
                <w:rFonts w:ascii="Arial" w:hAnsi="Arial" w:cs="Arial"/>
              </w:rPr>
              <w:t xml:space="preserve"> Ministry of Finance and Economy,  </w:t>
            </w:r>
            <w:r w:rsidR="006E411C" w:rsidRPr="006E411C">
              <w:rPr>
                <w:rFonts w:ascii="Arial" w:hAnsi="Arial" w:cs="Arial"/>
              </w:rPr>
              <w:t xml:space="preserve">Ministry of Agriculture and Environmental Protection </w:t>
            </w:r>
            <w:r w:rsidR="008C0221" w:rsidRPr="008C0221">
              <w:rPr>
                <w:rFonts w:ascii="Arial" w:hAnsi="Arial" w:cs="Arial"/>
              </w:rPr>
              <w:t>State Commodity and Raw Materials Exchange, Chamber of Commerce and Industry, Union of Industrialists and Entrepreneurs</w:t>
            </w:r>
            <w:r w:rsidR="006E411C">
              <w:rPr>
                <w:rFonts w:ascii="Arial" w:hAnsi="Arial" w:cs="Arial"/>
              </w:rPr>
              <w:t xml:space="preserve">, </w:t>
            </w:r>
            <w:r w:rsidR="006E411C" w:rsidRPr="006E411C">
              <w:rPr>
                <w:rFonts w:ascii="Arial" w:hAnsi="Arial" w:cs="Arial"/>
              </w:rPr>
              <w:t>State Customs Service,</w:t>
            </w:r>
            <w:r w:rsidR="006E411C">
              <w:rPr>
                <w:rFonts w:ascii="Arial" w:hAnsi="Arial" w:cs="Arial"/>
              </w:rPr>
              <w:t xml:space="preserve"> State Sanitary Epidemiological Services </w:t>
            </w:r>
            <w:r w:rsidR="008C0221">
              <w:rPr>
                <w:rFonts w:ascii="Arial" w:hAnsi="Arial" w:cs="Arial"/>
              </w:rPr>
              <w:t>and other national partners</w:t>
            </w:r>
            <w:r w:rsidR="006E411C">
              <w:rPr>
                <w:rFonts w:ascii="Arial" w:hAnsi="Arial" w:cs="Arial"/>
              </w:rPr>
              <w:t xml:space="preserve"> model agreement was drafted based on the recommendations of international experts. </w:t>
            </w:r>
            <w:r w:rsidR="0075007F">
              <w:rPr>
                <w:rFonts w:ascii="Arial" w:hAnsi="Arial" w:cs="Arial"/>
              </w:rPr>
              <w:t xml:space="preserve"> </w:t>
            </w:r>
            <w:r w:rsidR="00542AC9">
              <w:rPr>
                <w:rFonts w:ascii="Arial" w:hAnsi="Arial" w:cs="Arial"/>
              </w:rPr>
              <w:t xml:space="preserve"> </w:t>
            </w:r>
          </w:p>
          <w:p w14:paraId="7329CAFC" w14:textId="47403AD7" w:rsidR="00062307" w:rsidRDefault="006E411C" w:rsidP="0038477D">
            <w:pPr>
              <w:spacing w:before="60" w:after="60"/>
              <w:rPr>
                <w:rFonts w:ascii="Arial" w:hAnsi="Arial" w:cs="Arial"/>
                <w:b/>
                <w:bCs/>
              </w:rPr>
            </w:pPr>
            <w:r>
              <w:rPr>
                <w:rFonts w:ascii="Arial" w:hAnsi="Arial" w:cs="Arial"/>
                <w:b/>
                <w:bCs/>
              </w:rPr>
              <w:t xml:space="preserve"> </w:t>
            </w:r>
          </w:p>
          <w:p w14:paraId="299B0D87" w14:textId="33AB9915" w:rsidR="00062307" w:rsidRDefault="00062307" w:rsidP="0038477D">
            <w:pPr>
              <w:spacing w:before="60" w:after="60"/>
              <w:rPr>
                <w:rFonts w:ascii="Arial" w:hAnsi="Arial" w:cs="Arial"/>
                <w:b/>
                <w:bCs/>
              </w:rPr>
            </w:pPr>
          </w:p>
          <w:p w14:paraId="343697A6" w14:textId="36AC9AE4" w:rsidR="00062307" w:rsidRDefault="00542AC9" w:rsidP="0038477D">
            <w:pPr>
              <w:spacing w:before="60" w:after="60"/>
              <w:rPr>
                <w:rFonts w:ascii="Arial" w:hAnsi="Arial" w:cs="Arial"/>
                <w:b/>
                <w:bCs/>
              </w:rPr>
            </w:pPr>
            <w:r w:rsidRPr="00542AC9">
              <w:rPr>
                <w:rFonts w:ascii="Arial" w:hAnsi="Arial" w:cs="Arial"/>
                <w:b/>
                <w:bCs/>
              </w:rPr>
              <w:t>Project Output 2:</w:t>
            </w:r>
            <w:r w:rsidR="00596ABB">
              <w:rPr>
                <w:rFonts w:ascii="Arial" w:hAnsi="Arial" w:cs="Arial"/>
                <w:b/>
                <w:bCs/>
              </w:rPr>
              <w:t xml:space="preserve"> </w:t>
            </w:r>
          </w:p>
          <w:p w14:paraId="787827E9" w14:textId="4DBB753D" w:rsidR="002E55B8" w:rsidRDefault="002E55B8" w:rsidP="0038477D">
            <w:pPr>
              <w:spacing w:before="60" w:after="60"/>
              <w:rPr>
                <w:rFonts w:ascii="Arial" w:hAnsi="Arial" w:cs="Arial"/>
              </w:rPr>
            </w:pPr>
          </w:p>
          <w:p w14:paraId="46C6176A" w14:textId="0A88A299" w:rsidR="00596ABB" w:rsidRDefault="00596ABB" w:rsidP="0038477D">
            <w:pPr>
              <w:spacing w:before="60" w:after="60"/>
              <w:rPr>
                <w:rFonts w:ascii="Arial" w:hAnsi="Arial" w:cs="Arial"/>
              </w:rPr>
            </w:pPr>
            <w:r>
              <w:rPr>
                <w:rFonts w:ascii="Arial" w:hAnsi="Arial" w:cs="Arial"/>
              </w:rPr>
              <w:t>Output indicator 2.1.</w:t>
            </w:r>
            <w:r w:rsidR="002E55B8">
              <w:rPr>
                <w:rFonts w:ascii="Arial" w:hAnsi="Arial" w:cs="Arial"/>
              </w:rPr>
              <w:t>: For the implimentation of this output indicator, international post was announced</w:t>
            </w:r>
            <w:r w:rsidR="009A5B75">
              <w:rPr>
                <w:rFonts w:ascii="Arial" w:hAnsi="Arial" w:cs="Arial"/>
              </w:rPr>
              <w:t xml:space="preserve">, </w:t>
            </w:r>
            <w:r w:rsidR="006F772C">
              <w:rPr>
                <w:rFonts w:ascii="Arial" w:hAnsi="Arial" w:cs="Arial"/>
              </w:rPr>
              <w:t xml:space="preserve">scorings of candidates were </w:t>
            </w:r>
            <w:r w:rsidR="009A5B75">
              <w:rPr>
                <w:rFonts w:ascii="Arial" w:hAnsi="Arial" w:cs="Arial"/>
              </w:rPr>
              <w:t>processed</w:t>
            </w:r>
            <w:r w:rsidR="002E55B8">
              <w:rPr>
                <w:rFonts w:ascii="Arial" w:hAnsi="Arial" w:cs="Arial"/>
              </w:rPr>
              <w:t xml:space="preserve"> but not contracted du</w:t>
            </w:r>
            <w:r w:rsidR="009A5B75">
              <w:rPr>
                <w:rFonts w:ascii="Arial" w:hAnsi="Arial" w:cs="Arial"/>
              </w:rPr>
              <w:t>e</w:t>
            </w:r>
            <w:r w:rsidR="002E55B8">
              <w:rPr>
                <w:rFonts w:ascii="Arial" w:hAnsi="Arial" w:cs="Arial"/>
              </w:rPr>
              <w:t xml:space="preserve"> to technical reasons. </w:t>
            </w:r>
          </w:p>
          <w:p w14:paraId="09CDD833" w14:textId="431A61B3" w:rsidR="002E55B8" w:rsidRDefault="002E55B8" w:rsidP="0038477D">
            <w:pPr>
              <w:spacing w:before="60" w:after="60"/>
              <w:rPr>
                <w:rFonts w:ascii="Arial" w:hAnsi="Arial" w:cs="Arial"/>
              </w:rPr>
            </w:pPr>
          </w:p>
          <w:p w14:paraId="4B9A10E3" w14:textId="4AB46931" w:rsidR="002E55B8" w:rsidRDefault="009A5068" w:rsidP="0038477D">
            <w:pPr>
              <w:spacing w:before="60" w:after="60"/>
              <w:rPr>
                <w:rFonts w:ascii="Arial" w:hAnsi="Arial" w:cs="Arial"/>
              </w:rPr>
            </w:pPr>
            <w:r>
              <w:rPr>
                <w:rFonts w:ascii="Arial" w:hAnsi="Arial" w:cs="Arial"/>
                <w:noProof/>
              </w:rPr>
              <w:drawing>
                <wp:anchor distT="0" distB="0" distL="114300" distR="114300" simplePos="0" relativeHeight="251661312" behindDoc="0" locked="0" layoutInCell="1" allowOverlap="1" wp14:anchorId="4F52AF11" wp14:editId="476F7201">
                  <wp:simplePos x="0" y="0"/>
                  <wp:positionH relativeFrom="column">
                    <wp:posOffset>3290570</wp:posOffset>
                  </wp:positionH>
                  <wp:positionV relativeFrom="paragraph">
                    <wp:posOffset>31750</wp:posOffset>
                  </wp:positionV>
                  <wp:extent cx="2520950" cy="1453515"/>
                  <wp:effectExtent l="0" t="0" r="0" b="0"/>
                  <wp:wrapThrough wrapText="bothSides">
                    <wp:wrapPolygon edited="0">
                      <wp:start x="0" y="0"/>
                      <wp:lineTo x="0" y="21232"/>
                      <wp:lineTo x="21382" y="21232"/>
                      <wp:lineTo x="2138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950" cy="1453515"/>
                          </a:xfrm>
                          <a:prstGeom prst="rect">
                            <a:avLst/>
                          </a:prstGeom>
                          <a:noFill/>
                        </pic:spPr>
                      </pic:pic>
                    </a:graphicData>
                  </a:graphic>
                  <wp14:sizeRelH relativeFrom="margin">
                    <wp14:pctWidth>0</wp14:pctWidth>
                  </wp14:sizeRelH>
                  <wp14:sizeRelV relativeFrom="margin">
                    <wp14:pctHeight>0</wp14:pctHeight>
                  </wp14:sizeRelV>
                </wp:anchor>
              </w:drawing>
            </w:r>
            <w:r w:rsidR="002E55B8">
              <w:rPr>
                <w:rFonts w:ascii="Arial" w:hAnsi="Arial" w:cs="Arial"/>
              </w:rPr>
              <w:t xml:space="preserve">Output indicator 2.2.: </w:t>
            </w:r>
            <w:r w:rsidR="00416AF1">
              <w:rPr>
                <w:rFonts w:ascii="Arial" w:hAnsi="Arial" w:cs="Arial"/>
              </w:rPr>
              <w:t>For the implimentation of this activity</w:t>
            </w:r>
            <w:r w:rsidR="009A5B75">
              <w:rPr>
                <w:rFonts w:ascii="Arial" w:hAnsi="Arial" w:cs="Arial"/>
              </w:rPr>
              <w:t xml:space="preserve"> </w:t>
            </w:r>
            <w:r w:rsidR="00671A49">
              <w:rPr>
                <w:rFonts w:ascii="Arial" w:hAnsi="Arial" w:cs="Arial"/>
              </w:rPr>
              <w:t xml:space="preserve">with the support of </w:t>
            </w:r>
            <w:r w:rsidR="00416AF1">
              <w:rPr>
                <w:rFonts w:ascii="Arial" w:hAnsi="Arial" w:cs="Arial"/>
              </w:rPr>
              <w:t>national consultant</w:t>
            </w:r>
            <w:r w:rsidR="007F0A62">
              <w:rPr>
                <w:rFonts w:ascii="Arial" w:hAnsi="Arial" w:cs="Arial"/>
              </w:rPr>
              <w:t>,</w:t>
            </w:r>
            <w:r w:rsidR="00671A49">
              <w:rPr>
                <w:rFonts w:ascii="Arial" w:hAnsi="Arial" w:cs="Arial"/>
              </w:rPr>
              <w:t xml:space="preserve"> </w:t>
            </w:r>
            <w:r w:rsidR="00416AF1">
              <w:rPr>
                <w:rFonts w:ascii="Arial" w:hAnsi="Arial" w:cs="Arial"/>
              </w:rPr>
              <w:t xml:space="preserve">international consultant Ms. Linda Mazure </w:t>
            </w:r>
            <w:r w:rsidR="007F0A62">
              <w:rPr>
                <w:rFonts w:ascii="Arial" w:hAnsi="Arial" w:cs="Arial"/>
              </w:rPr>
              <w:t>reviewed existing practices of trademark registration in Turkmenistan and developed proposal for improving trademark registration based on the best international practices. Proposal was presented during the online seminar on</w:t>
            </w:r>
            <w:r>
              <w:rPr>
                <w:rFonts w:ascii="Arial" w:hAnsi="Arial" w:cs="Arial"/>
              </w:rPr>
              <w:t xml:space="preserve"> 16th of August 2021 with participation of the</w:t>
            </w:r>
            <w:r w:rsidR="007F0A62">
              <w:rPr>
                <w:rFonts w:ascii="Arial" w:hAnsi="Arial" w:cs="Arial"/>
              </w:rPr>
              <w:t xml:space="preserve"> </w:t>
            </w:r>
            <w:r w:rsidRPr="009A5068">
              <w:rPr>
                <w:rFonts w:ascii="Arial" w:hAnsi="Arial" w:cs="Arial"/>
              </w:rPr>
              <w:t>Ministry of Trade and Foreign Economic Relations, State Service for Intellectual Property of the Ministry of Finance and Economy, State Commodity and Raw Materials Exchange, Chamber of Commerce and Industry, and the Union of Industrialists and Entrepreneurs of Turkmenistan</w:t>
            </w:r>
            <w:r>
              <w:rPr>
                <w:rFonts w:ascii="Arial" w:hAnsi="Arial" w:cs="Arial"/>
              </w:rPr>
              <w:t xml:space="preserve">. </w:t>
            </w:r>
            <w:r w:rsidR="00F337DF">
              <w:rPr>
                <w:rFonts w:ascii="Arial" w:hAnsi="Arial" w:cs="Arial"/>
              </w:rPr>
              <w:t xml:space="preserve">Press release of the seminar can be found at </w:t>
            </w:r>
            <w:r w:rsidR="00F02FF2">
              <w:fldChar w:fldCharType="begin"/>
            </w:r>
            <w:r w:rsidR="00F02FF2">
              <w:instrText xml:space="preserve"> HYPERLINK "https://www.tm.un</w:instrText>
            </w:r>
            <w:r w:rsidR="00F02FF2">
              <w:instrText xml:space="preserve">dp.org/content/turkmenistan/en/home/presscenter/pressreleases/2021/undp-supports-the-country-to-improve-trademark-registration-practices.html" </w:instrText>
            </w:r>
            <w:r w:rsidR="00F02FF2">
              <w:fldChar w:fldCharType="separate"/>
            </w:r>
            <w:r w:rsidR="00F337DF" w:rsidRPr="00F337DF">
              <w:rPr>
                <w:rStyle w:val="Hyperlink"/>
                <w:rFonts w:ascii="Arial" w:hAnsi="Arial" w:cs="Arial"/>
              </w:rPr>
              <w:t>UNDP to improve trademark registration practices | UNDP in Turkmenistan</w:t>
            </w:r>
            <w:r w:rsidR="00F02FF2">
              <w:rPr>
                <w:rStyle w:val="Hyperlink"/>
                <w:rFonts w:ascii="Arial" w:hAnsi="Arial" w:cs="Arial"/>
              </w:rPr>
              <w:fldChar w:fldCharType="end"/>
            </w:r>
            <w:r w:rsidR="00F337DF">
              <w:rPr>
                <w:rFonts w:ascii="Arial" w:hAnsi="Arial" w:cs="Arial"/>
              </w:rPr>
              <w:t xml:space="preserve">. </w:t>
            </w:r>
          </w:p>
          <w:p w14:paraId="063453DF" w14:textId="77777777" w:rsidR="00F337DF" w:rsidRDefault="00F337DF" w:rsidP="0038477D">
            <w:pPr>
              <w:spacing w:before="60" w:after="60"/>
              <w:rPr>
                <w:rFonts w:ascii="Arial" w:hAnsi="Arial" w:cs="Arial"/>
              </w:rPr>
            </w:pPr>
          </w:p>
          <w:p w14:paraId="53CEC637" w14:textId="71486956" w:rsidR="00EB1513" w:rsidRPr="0000046F" w:rsidRDefault="00F337DF" w:rsidP="0038477D">
            <w:pPr>
              <w:spacing w:before="60" w:after="60"/>
              <w:rPr>
                <w:rFonts w:ascii="Arial" w:hAnsi="Arial" w:cs="Arial"/>
                <w:lang w:val="en-US"/>
              </w:rPr>
            </w:pPr>
            <w:r>
              <w:rPr>
                <w:rFonts w:ascii="Arial" w:hAnsi="Arial" w:cs="Arial"/>
                <w:noProof/>
              </w:rPr>
              <w:lastRenderedPageBreak/>
              <w:drawing>
                <wp:anchor distT="0" distB="0" distL="114300" distR="114300" simplePos="0" relativeHeight="251662336" behindDoc="0" locked="0" layoutInCell="1" allowOverlap="1" wp14:anchorId="3F44E3DA" wp14:editId="27EA9261">
                  <wp:simplePos x="0" y="0"/>
                  <wp:positionH relativeFrom="column">
                    <wp:posOffset>109220</wp:posOffset>
                  </wp:positionH>
                  <wp:positionV relativeFrom="paragraph">
                    <wp:posOffset>555625</wp:posOffset>
                  </wp:positionV>
                  <wp:extent cx="3096260" cy="2073275"/>
                  <wp:effectExtent l="0" t="0" r="8890" b="3175"/>
                  <wp:wrapThrough wrapText="bothSides">
                    <wp:wrapPolygon edited="0">
                      <wp:start x="0" y="0"/>
                      <wp:lineTo x="0" y="21435"/>
                      <wp:lineTo x="21529" y="21435"/>
                      <wp:lineTo x="2152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7963" cy="2074415"/>
                          </a:xfrm>
                          <a:prstGeom prst="rect">
                            <a:avLst/>
                          </a:prstGeom>
                          <a:noFill/>
                        </pic:spPr>
                      </pic:pic>
                    </a:graphicData>
                  </a:graphic>
                  <wp14:sizeRelH relativeFrom="margin">
                    <wp14:pctWidth>0</wp14:pctWidth>
                  </wp14:sizeRelH>
                  <wp14:sizeRelV relativeFrom="margin">
                    <wp14:pctHeight>0</wp14:pctHeight>
                  </wp14:sizeRelV>
                </wp:anchor>
              </w:drawing>
            </w:r>
            <w:r w:rsidR="00EB1513">
              <w:rPr>
                <w:rFonts w:ascii="Arial" w:hAnsi="Arial" w:cs="Arial"/>
              </w:rPr>
              <w:t>Output indicator 2.3.: This activity was implimented within the framework of „Russian Experts on Demand“ programme of UNDP Russia, financed by the government of Russian Federation. International consultant Mrs. Anait Smbatyan was contracted to review the performance of trade houses of Turkmenistan abroad with the support of national consultant and to</w:t>
            </w:r>
            <w:r w:rsidR="00FF632A">
              <w:rPr>
                <w:rFonts w:ascii="Arial" w:hAnsi="Arial" w:cs="Arial"/>
              </w:rPr>
              <w:t xml:space="preserve"> provide  with </w:t>
            </w:r>
            <w:r w:rsidR="00FF632A">
              <w:rPr>
                <w:rFonts w:ascii="Arial" w:hAnsi="Arial" w:cs="Arial"/>
                <w:iCs/>
                <w:lang w:val="en-US"/>
              </w:rPr>
              <w:t>r</w:t>
            </w:r>
            <w:r w:rsidR="00FF632A" w:rsidRPr="00FF632A">
              <w:rPr>
                <w:rFonts w:ascii="Arial" w:hAnsi="Arial" w:cs="Arial"/>
                <w:iCs/>
                <w:lang w:val="en-US"/>
              </w:rPr>
              <w:t>ecommendations on increasing practical results of activities of trade houses located abroad</w:t>
            </w:r>
            <w:r w:rsidR="00FF632A">
              <w:rPr>
                <w:rFonts w:ascii="Arial" w:hAnsi="Arial" w:cs="Arial"/>
                <w:iCs/>
                <w:lang w:val="en-US"/>
              </w:rPr>
              <w:t xml:space="preserve">. As a result, Mrs. </w:t>
            </w:r>
            <w:proofErr w:type="spellStart"/>
            <w:r w:rsidR="00FF632A">
              <w:rPr>
                <w:rFonts w:ascii="Arial" w:hAnsi="Arial" w:cs="Arial"/>
                <w:iCs/>
                <w:lang w:val="en-US"/>
              </w:rPr>
              <w:t>Smbatyan</w:t>
            </w:r>
            <w:proofErr w:type="spellEnd"/>
            <w:r w:rsidR="00FF632A">
              <w:rPr>
                <w:rFonts w:ascii="Arial" w:hAnsi="Arial" w:cs="Arial"/>
                <w:iCs/>
                <w:lang w:val="en-US"/>
              </w:rPr>
              <w:t xml:space="preserve"> prepared the recommendations and delivered her presentation in online seminar on 8</w:t>
            </w:r>
            <w:r w:rsidR="00FF632A" w:rsidRPr="00FF632A">
              <w:rPr>
                <w:rFonts w:ascii="Arial" w:hAnsi="Arial" w:cs="Arial"/>
                <w:iCs/>
                <w:vertAlign w:val="superscript"/>
                <w:lang w:val="en-US"/>
              </w:rPr>
              <w:t>th</w:t>
            </w:r>
            <w:r w:rsidR="00FF632A">
              <w:rPr>
                <w:rFonts w:ascii="Arial" w:hAnsi="Arial" w:cs="Arial"/>
                <w:iCs/>
                <w:lang w:val="en-US"/>
              </w:rPr>
              <w:t xml:space="preserve"> of November 2021. </w:t>
            </w:r>
            <w:r w:rsidR="00EB1513">
              <w:rPr>
                <w:rFonts w:ascii="Arial" w:hAnsi="Arial" w:cs="Arial"/>
              </w:rPr>
              <w:t xml:space="preserve"> </w:t>
            </w:r>
            <w:r w:rsidRPr="00F337DF">
              <w:rPr>
                <w:rFonts w:ascii="Arial" w:hAnsi="Arial" w:cs="Arial"/>
              </w:rPr>
              <w:t>The event gathered the representatives of the line ministries and entities of Turkmenistan, including the Ministry of Trade and Foreign Economic Relations, Ministry of Agriculture and Environmental Protection, Ministry of Finance and Economy, Ministry of Textile Industry, State Commodity and Raw Materials Exchange, State Customs Service, Main State Service "Turkmenstandartlary", State Bank for Foreign Economic Affairs, Chamber of Commerce and Industry, State Service for Sanitation and Disease Control and the Union of Industrialists and Entrepreneurs of Turkmenistan.</w:t>
            </w:r>
            <w:r>
              <w:rPr>
                <w:rFonts w:ascii="Arial" w:hAnsi="Arial" w:cs="Arial"/>
              </w:rPr>
              <w:t xml:space="preserve"> Press release of the event is available at </w:t>
            </w:r>
            <w:r w:rsidR="00F02FF2">
              <w:fldChar w:fldCharType="begin"/>
            </w:r>
            <w:r w:rsidR="00F02FF2">
              <w:instrText xml:space="preserve"> HYPERLINK "https://www.tm.undp.org/content/turkmenistan/en/home/presscenter/pressreleases/2021/un</w:instrText>
            </w:r>
            <w:r w:rsidR="00F02FF2">
              <w:instrText xml:space="preserve">dp-supports-the-improvement-of-trading-houses-performance.html" </w:instrText>
            </w:r>
            <w:r w:rsidR="00F02FF2">
              <w:fldChar w:fldCharType="separate"/>
            </w:r>
            <w:r w:rsidRPr="00F337DF">
              <w:rPr>
                <w:rStyle w:val="Hyperlink"/>
                <w:rFonts w:ascii="Arial" w:hAnsi="Arial" w:cs="Arial"/>
              </w:rPr>
              <w:t>UNDP supports the improvement of trading houses performance | UNDP in Turkmenistan</w:t>
            </w:r>
            <w:r w:rsidR="00F02FF2">
              <w:rPr>
                <w:rStyle w:val="Hyperlink"/>
                <w:rFonts w:ascii="Arial" w:hAnsi="Arial" w:cs="Arial"/>
              </w:rPr>
              <w:fldChar w:fldCharType="end"/>
            </w:r>
            <w:r>
              <w:rPr>
                <w:rFonts w:ascii="Arial" w:hAnsi="Arial" w:cs="Arial"/>
              </w:rPr>
              <w:t xml:space="preserve">. </w:t>
            </w:r>
          </w:p>
          <w:p w14:paraId="02F1C9B3" w14:textId="569AF9FF" w:rsidR="00062307" w:rsidRPr="00EB1513" w:rsidRDefault="00062307" w:rsidP="0038477D">
            <w:pPr>
              <w:spacing w:before="60" w:after="60"/>
              <w:rPr>
                <w:rFonts w:ascii="Arial" w:hAnsi="Arial" w:cs="Arial"/>
                <w:b/>
                <w:bCs/>
                <w:lang w:val="en-US"/>
              </w:rPr>
            </w:pPr>
          </w:p>
          <w:p w14:paraId="3CF7B32C" w14:textId="1C40BA7D" w:rsidR="00C72207" w:rsidRDefault="00C72207" w:rsidP="00C72207">
            <w:pPr>
              <w:spacing w:before="60" w:after="60"/>
              <w:rPr>
                <w:rFonts w:ascii="Arial" w:hAnsi="Arial" w:cs="Arial"/>
                <w:b/>
                <w:bCs/>
              </w:rPr>
            </w:pPr>
            <w:r w:rsidRPr="00C72207">
              <w:rPr>
                <w:rFonts w:ascii="Arial" w:hAnsi="Arial" w:cs="Arial"/>
                <w:b/>
                <w:bCs/>
              </w:rPr>
              <w:t xml:space="preserve">Project Output </w:t>
            </w:r>
            <w:r>
              <w:rPr>
                <w:rFonts w:ascii="Arial" w:hAnsi="Arial" w:cs="Arial"/>
                <w:b/>
                <w:bCs/>
              </w:rPr>
              <w:t>3</w:t>
            </w:r>
            <w:r w:rsidRPr="00C72207">
              <w:rPr>
                <w:rFonts w:ascii="Arial" w:hAnsi="Arial" w:cs="Arial"/>
                <w:b/>
                <w:bCs/>
              </w:rPr>
              <w:t xml:space="preserve">: </w:t>
            </w:r>
          </w:p>
          <w:p w14:paraId="7A3F0B73" w14:textId="77777777" w:rsidR="0020368E" w:rsidRPr="00C72207" w:rsidRDefault="0020368E" w:rsidP="00C72207">
            <w:pPr>
              <w:spacing w:before="60" w:after="60"/>
              <w:rPr>
                <w:rFonts w:ascii="Arial" w:hAnsi="Arial" w:cs="Arial"/>
                <w:b/>
                <w:bCs/>
              </w:rPr>
            </w:pPr>
          </w:p>
          <w:p w14:paraId="4CF9482C" w14:textId="1DD4A11D" w:rsidR="00C72207" w:rsidRDefault="007B5674" w:rsidP="0038477D">
            <w:pPr>
              <w:spacing w:before="60" w:after="60"/>
              <w:rPr>
                <w:rFonts w:ascii="Arial" w:hAnsi="Arial" w:cs="Arial"/>
                <w:iCs/>
              </w:rPr>
            </w:pPr>
            <w:r>
              <w:rPr>
                <w:rFonts w:ascii="Arial" w:hAnsi="Arial" w:cs="Arial"/>
                <w:iCs/>
                <w:noProof/>
              </w:rPr>
              <w:drawing>
                <wp:anchor distT="0" distB="0" distL="114300" distR="114300" simplePos="0" relativeHeight="251663360" behindDoc="0" locked="0" layoutInCell="1" allowOverlap="1" wp14:anchorId="01F7E2E2" wp14:editId="029064B9">
                  <wp:simplePos x="0" y="0"/>
                  <wp:positionH relativeFrom="column">
                    <wp:posOffset>3033395</wp:posOffset>
                  </wp:positionH>
                  <wp:positionV relativeFrom="paragraph">
                    <wp:posOffset>382270</wp:posOffset>
                  </wp:positionV>
                  <wp:extent cx="2905125" cy="2905125"/>
                  <wp:effectExtent l="0" t="0" r="9525" b="9525"/>
                  <wp:wrapThrough wrapText="bothSides">
                    <wp:wrapPolygon edited="0">
                      <wp:start x="0" y="0"/>
                      <wp:lineTo x="0" y="21529"/>
                      <wp:lineTo x="21529" y="21529"/>
                      <wp:lineTo x="2152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pic:spPr>
                      </pic:pic>
                    </a:graphicData>
                  </a:graphic>
                  <wp14:sizeRelH relativeFrom="margin">
                    <wp14:pctWidth>0</wp14:pctWidth>
                  </wp14:sizeRelH>
                  <wp14:sizeRelV relativeFrom="margin">
                    <wp14:pctHeight>0</wp14:pctHeight>
                  </wp14:sizeRelV>
                </wp:anchor>
              </w:drawing>
            </w:r>
            <w:r w:rsidR="003930C3">
              <w:rPr>
                <w:rFonts w:ascii="Arial" w:hAnsi="Arial" w:cs="Arial"/>
              </w:rPr>
              <w:t xml:space="preserve">Output indicator </w:t>
            </w:r>
            <w:r w:rsidR="0020368E">
              <w:rPr>
                <w:rFonts w:ascii="Arial" w:hAnsi="Arial" w:cs="Arial"/>
              </w:rPr>
              <w:t>3.1.:</w:t>
            </w:r>
            <w:r w:rsidR="003930C3">
              <w:rPr>
                <w:rFonts w:ascii="Arial" w:hAnsi="Arial" w:cs="Arial"/>
              </w:rPr>
              <w:t xml:space="preserve"> </w:t>
            </w:r>
            <w:r w:rsidR="003E4C5E">
              <w:rPr>
                <w:rFonts w:ascii="Arial" w:hAnsi="Arial" w:cs="Arial"/>
              </w:rPr>
              <w:t xml:space="preserve">Purpose of this indicator was to provide with </w:t>
            </w:r>
            <w:r w:rsidR="0099031F">
              <w:rPr>
                <w:rFonts w:ascii="Arial" w:hAnsi="Arial" w:cs="Arial"/>
              </w:rPr>
              <w:t>p</w:t>
            </w:r>
            <w:r w:rsidR="003E4C5E" w:rsidRPr="003E4C5E">
              <w:rPr>
                <w:rFonts w:ascii="Arial" w:hAnsi="Arial" w:cs="Arial"/>
                <w:iCs/>
              </w:rPr>
              <w:t>roposals on strengthening research and innovation component in the activities of Ministry of Trade and Foreign Economic Relations of Turkmenistan through implementation of public-private partnership mechanism</w:t>
            </w:r>
            <w:r w:rsidR="0099031F">
              <w:rPr>
                <w:rFonts w:ascii="Arial" w:hAnsi="Arial" w:cs="Arial"/>
                <w:iCs/>
              </w:rPr>
              <w:t xml:space="preserve">. </w:t>
            </w:r>
            <w:r w:rsidR="0099031F" w:rsidRPr="0099031F">
              <w:rPr>
                <w:rFonts w:ascii="Arial" w:hAnsi="Arial" w:cs="Arial"/>
                <w:iCs/>
              </w:rPr>
              <w:t>National Research University "Higher School of Economics” of the Russian Federation</w:t>
            </w:r>
            <w:r w:rsidR="0099031F">
              <w:rPr>
                <w:rFonts w:ascii="Arial" w:hAnsi="Arial" w:cs="Arial"/>
                <w:iCs/>
              </w:rPr>
              <w:t xml:space="preserve"> was contracted to perform the assignment. </w:t>
            </w:r>
            <w:r w:rsidR="00AE7C75">
              <w:rPr>
                <w:rFonts w:ascii="Arial" w:hAnsi="Arial" w:cs="Arial"/>
                <w:iCs/>
              </w:rPr>
              <w:t xml:space="preserve">Professors of HSE, </w:t>
            </w:r>
            <w:r w:rsidR="0099031F">
              <w:rPr>
                <w:rFonts w:ascii="Arial" w:hAnsi="Arial" w:cs="Arial"/>
                <w:iCs/>
              </w:rPr>
              <w:t xml:space="preserve">Ms. Elena Shadrina and Mr. Dmitri Vinogradov were the international experts </w:t>
            </w:r>
            <w:r w:rsidR="002C2EC7">
              <w:rPr>
                <w:rFonts w:ascii="Arial" w:hAnsi="Arial" w:cs="Arial"/>
                <w:iCs/>
              </w:rPr>
              <w:t>and in joint cooperation w</w:t>
            </w:r>
            <w:r w:rsidR="0099031F">
              <w:rPr>
                <w:rFonts w:ascii="Arial" w:hAnsi="Arial" w:cs="Arial"/>
                <w:iCs/>
              </w:rPr>
              <w:t xml:space="preserve">ith national consultant </w:t>
            </w:r>
            <w:r w:rsidR="00AE7C75">
              <w:rPr>
                <w:rFonts w:ascii="Arial" w:hAnsi="Arial" w:cs="Arial"/>
                <w:iCs/>
              </w:rPr>
              <w:t xml:space="preserve">they </w:t>
            </w:r>
            <w:r w:rsidR="002C2EC7">
              <w:rPr>
                <w:rFonts w:ascii="Arial" w:hAnsi="Arial" w:cs="Arial"/>
                <w:iCs/>
              </w:rPr>
              <w:t>explored</w:t>
            </w:r>
            <w:r w:rsidR="0099031F">
              <w:rPr>
                <w:rFonts w:ascii="Arial" w:hAnsi="Arial" w:cs="Arial"/>
                <w:iCs/>
              </w:rPr>
              <w:t xml:space="preserve"> the Ministry’s current scientific-research </w:t>
            </w:r>
            <w:r w:rsidR="00AA575B">
              <w:rPr>
                <w:rFonts w:ascii="Arial" w:hAnsi="Arial" w:cs="Arial"/>
                <w:iCs/>
              </w:rPr>
              <w:t xml:space="preserve">activities </w:t>
            </w:r>
            <w:r w:rsidR="002C2EC7">
              <w:rPr>
                <w:rFonts w:ascii="Arial" w:hAnsi="Arial" w:cs="Arial"/>
                <w:iCs/>
              </w:rPr>
              <w:t>in</w:t>
            </w:r>
            <w:r w:rsidR="00AA575B">
              <w:rPr>
                <w:rFonts w:ascii="Arial" w:hAnsi="Arial" w:cs="Arial"/>
                <w:iCs/>
              </w:rPr>
              <w:t xml:space="preserve"> </w:t>
            </w:r>
            <w:r w:rsidR="0099031F">
              <w:rPr>
                <w:rFonts w:ascii="Arial" w:hAnsi="Arial" w:cs="Arial"/>
                <w:iCs/>
              </w:rPr>
              <w:t>stud</w:t>
            </w:r>
            <w:r w:rsidR="002C2EC7">
              <w:rPr>
                <w:rFonts w:ascii="Arial" w:hAnsi="Arial" w:cs="Arial"/>
                <w:iCs/>
              </w:rPr>
              <w:t>y</w:t>
            </w:r>
            <w:r w:rsidR="00AE7C75">
              <w:rPr>
                <w:rFonts w:ascii="Arial" w:hAnsi="Arial" w:cs="Arial"/>
                <w:iCs/>
              </w:rPr>
              <w:t xml:space="preserve"> of</w:t>
            </w:r>
            <w:r w:rsidR="0099031F">
              <w:rPr>
                <w:rFonts w:ascii="Arial" w:hAnsi="Arial" w:cs="Arial"/>
                <w:iCs/>
              </w:rPr>
              <w:t xml:space="preserve"> trade.</w:t>
            </w:r>
            <w:r w:rsidR="002C2EC7">
              <w:rPr>
                <w:rFonts w:ascii="Arial" w:hAnsi="Arial" w:cs="Arial"/>
                <w:iCs/>
              </w:rPr>
              <w:t xml:space="preserve"> Proposals developed by international experts of „Higher School of Economics“ were presented in the online seminar which was held on 24th of November 2021. </w:t>
            </w:r>
            <w:r w:rsidR="002C2EC7" w:rsidRPr="002C2EC7">
              <w:rPr>
                <w:rFonts w:ascii="Arial" w:hAnsi="Arial" w:cs="Arial"/>
                <w:iCs/>
              </w:rPr>
              <w:t>Ministry of Trade and Foreign Economic Relations, Ministry of Finance and Economy, Ministry of Education, State Commodity and Raw Materials Exchange, Chamber of Commerce and Industry and the Union of Industrialists and Entrepreneurs of Turkmenistan</w:t>
            </w:r>
            <w:r w:rsidR="0099031F">
              <w:rPr>
                <w:rFonts w:ascii="Arial" w:hAnsi="Arial" w:cs="Arial"/>
                <w:iCs/>
              </w:rPr>
              <w:t xml:space="preserve"> </w:t>
            </w:r>
            <w:r>
              <w:rPr>
                <w:rFonts w:ascii="Arial" w:hAnsi="Arial" w:cs="Arial"/>
                <w:iCs/>
              </w:rPr>
              <w:t xml:space="preserve">participated in the event. Press release of the online seminar available at </w:t>
            </w:r>
            <w:r w:rsidR="00F02FF2">
              <w:fldChar w:fldCharType="begin"/>
            </w:r>
            <w:r w:rsidR="00F02FF2">
              <w:instrText xml:space="preserve"> HYPERLINK "https://www.tm.undp.org/content/turkmenistan/en/home/presscenter/pressreleases/2021/undp-improves-the-scientific-research-and-innovation-activities-in-trade.html" </w:instrText>
            </w:r>
            <w:r w:rsidR="00F02FF2">
              <w:fldChar w:fldCharType="separate"/>
            </w:r>
            <w:r w:rsidRPr="007B5674">
              <w:rPr>
                <w:rStyle w:val="Hyperlink"/>
                <w:rFonts w:ascii="Arial" w:hAnsi="Arial" w:cs="Arial"/>
                <w:iCs/>
              </w:rPr>
              <w:t>UNDP improves the scientific-research and innovation activities in trade | UNDP in Turkmenistan</w:t>
            </w:r>
            <w:r w:rsidR="00F02FF2">
              <w:rPr>
                <w:rStyle w:val="Hyperlink"/>
                <w:rFonts w:ascii="Arial" w:hAnsi="Arial" w:cs="Arial"/>
                <w:iCs/>
              </w:rPr>
              <w:fldChar w:fldCharType="end"/>
            </w:r>
            <w:r>
              <w:rPr>
                <w:rFonts w:ascii="Arial" w:hAnsi="Arial" w:cs="Arial"/>
                <w:iCs/>
              </w:rPr>
              <w:t xml:space="preserve">. </w:t>
            </w:r>
          </w:p>
          <w:p w14:paraId="3378FFB6" w14:textId="5D879E38" w:rsidR="007B5674" w:rsidRDefault="007B5674" w:rsidP="0038477D">
            <w:pPr>
              <w:spacing w:before="60" w:after="60"/>
              <w:rPr>
                <w:rFonts w:ascii="Arial" w:hAnsi="Arial" w:cs="Arial"/>
              </w:rPr>
            </w:pPr>
          </w:p>
          <w:p w14:paraId="7E1D728D" w14:textId="45ABDC34" w:rsidR="002343DA" w:rsidRPr="0015775B" w:rsidRDefault="007B5674" w:rsidP="0015775B">
            <w:pPr>
              <w:spacing w:before="60" w:after="60"/>
              <w:rPr>
                <w:rFonts w:ascii="Arial" w:hAnsi="Arial" w:cs="Arial"/>
              </w:rPr>
            </w:pPr>
            <w:r>
              <w:rPr>
                <w:rFonts w:ascii="Arial" w:hAnsi="Arial" w:cs="Arial"/>
              </w:rPr>
              <w:t xml:space="preserve">Output indicators 3.2. and 3.3. were requested to be cancelled by the national partner as those activities were no longer under direct </w:t>
            </w:r>
            <w:r w:rsidR="0015775B">
              <w:rPr>
                <w:rFonts w:ascii="Arial" w:hAnsi="Arial" w:cs="Arial"/>
              </w:rPr>
              <w:t xml:space="preserve">work carried by the Ministry of Trade and Foreign Economic Relations of Turkmenistan. </w:t>
            </w:r>
          </w:p>
        </w:tc>
      </w:tr>
    </w:tbl>
    <w:p w14:paraId="55FCBA00" w14:textId="154FC73F" w:rsidR="002343DA" w:rsidRDefault="002343DA" w:rsidP="002343DA">
      <w:pPr>
        <w:tabs>
          <w:tab w:val="left" w:pos="270"/>
        </w:tabs>
        <w:spacing w:before="240"/>
        <w:contextualSpacing/>
        <w:jc w:val="left"/>
        <w:rPr>
          <w:rFonts w:ascii="Arial" w:hAnsi="Arial" w:cs="Arial"/>
          <w:b/>
          <w:u w:val="single"/>
        </w:rPr>
      </w:pPr>
    </w:p>
    <w:p w14:paraId="5B787EF2" w14:textId="042F2C91" w:rsidR="004011D0" w:rsidRDefault="004011D0" w:rsidP="002343DA">
      <w:pPr>
        <w:tabs>
          <w:tab w:val="left" w:pos="270"/>
        </w:tabs>
        <w:spacing w:before="240"/>
        <w:contextualSpacing/>
        <w:jc w:val="left"/>
        <w:rPr>
          <w:rFonts w:ascii="Arial" w:hAnsi="Arial" w:cs="Arial"/>
          <w:b/>
          <w:u w:val="single"/>
        </w:rPr>
      </w:pPr>
    </w:p>
    <w:p w14:paraId="38AAE7CD" w14:textId="42636647" w:rsidR="004011D0" w:rsidRDefault="004011D0" w:rsidP="002343DA">
      <w:pPr>
        <w:tabs>
          <w:tab w:val="left" w:pos="270"/>
        </w:tabs>
        <w:spacing w:before="240"/>
        <w:contextualSpacing/>
        <w:jc w:val="left"/>
        <w:rPr>
          <w:rFonts w:ascii="Arial" w:hAnsi="Arial" w:cs="Arial"/>
          <w:b/>
          <w:u w:val="single"/>
        </w:rPr>
      </w:pPr>
    </w:p>
    <w:p w14:paraId="0F8B6DCE" w14:textId="6B615EFB" w:rsidR="00020FCA" w:rsidRDefault="00020FCA" w:rsidP="00E337BB">
      <w:pPr>
        <w:tabs>
          <w:tab w:val="left" w:pos="270"/>
        </w:tabs>
        <w:spacing w:before="240"/>
        <w:contextualSpacing/>
        <w:jc w:val="left"/>
        <w:rPr>
          <w:rFonts w:ascii="Arial" w:hAnsi="Arial" w:cs="Arial"/>
          <w:b/>
          <w:u w:val="single"/>
        </w:rPr>
      </w:pPr>
      <w:r>
        <w:rPr>
          <w:rFonts w:ascii="Arial" w:hAnsi="Arial" w:cs="Arial"/>
          <w:b/>
          <w:bCs/>
          <w:sz w:val="20"/>
        </w:rPr>
        <w:t xml:space="preserve"> </w:t>
      </w:r>
      <w:r w:rsidR="00E337BB">
        <w:rPr>
          <w:rFonts w:ascii="Arial" w:hAnsi="Arial" w:cs="Arial"/>
          <w:b/>
          <w:bCs/>
          <w:sz w:val="20"/>
        </w:rPr>
        <w:tab/>
      </w:r>
      <w:r w:rsidRPr="00E337BB">
        <w:rPr>
          <w:rFonts w:ascii="Arial" w:hAnsi="Arial" w:cs="Arial"/>
          <w:b/>
        </w:rPr>
        <w:t>3</w:t>
      </w:r>
      <w:r w:rsidR="004011D0" w:rsidRPr="00E337BB">
        <w:rPr>
          <w:rFonts w:ascii="Arial" w:hAnsi="Arial" w:cs="Arial"/>
          <w:b/>
        </w:rPr>
        <w:t>.</w:t>
      </w:r>
      <w:r w:rsidRPr="00E337BB">
        <w:rPr>
          <w:rFonts w:ascii="Arial" w:hAnsi="Arial" w:cs="Arial"/>
          <w:b/>
        </w:rPr>
        <w:t xml:space="preserve"> </w:t>
      </w:r>
      <w:r w:rsidR="000952DD" w:rsidRPr="00E337BB">
        <w:rPr>
          <w:rFonts w:ascii="Arial" w:hAnsi="Arial" w:cs="Arial"/>
          <w:b/>
          <w:u w:val="single"/>
        </w:rPr>
        <w:t xml:space="preserve">Project </w:t>
      </w:r>
      <w:r w:rsidRPr="00E337BB">
        <w:rPr>
          <w:rFonts w:ascii="Arial" w:hAnsi="Arial" w:cs="Arial"/>
          <w:b/>
          <w:u w:val="single"/>
        </w:rPr>
        <w:t>Risks</w:t>
      </w:r>
      <w:r w:rsidR="004011D0" w:rsidRPr="00E337BB">
        <w:rPr>
          <w:rFonts w:ascii="Arial" w:hAnsi="Arial" w:cs="Arial"/>
          <w:b/>
          <w:u w:val="single"/>
        </w:rPr>
        <w:t xml:space="preserve"> and Issues</w:t>
      </w:r>
      <w:r w:rsidRPr="00E337BB">
        <w:rPr>
          <w:rFonts w:ascii="Arial" w:hAnsi="Arial" w:cs="Arial"/>
          <w:b/>
          <w:u w:val="single"/>
        </w:rPr>
        <w:t xml:space="preserve"> </w:t>
      </w:r>
    </w:p>
    <w:p w14:paraId="73003281" w14:textId="3704B585" w:rsidR="00E337BB" w:rsidRPr="00E337BB" w:rsidRDefault="00E337BB" w:rsidP="00E337BB">
      <w:pPr>
        <w:tabs>
          <w:tab w:val="left" w:pos="270"/>
        </w:tabs>
        <w:spacing w:before="240"/>
        <w:contextualSpacing/>
        <w:jc w:val="left"/>
        <w:rPr>
          <w:rFonts w:ascii="Arial" w:hAnsi="Arial" w:cs="Arial"/>
          <w:b/>
          <w:u w:val="single"/>
        </w:rPr>
      </w:pPr>
    </w:p>
    <w:p w14:paraId="699E6151" w14:textId="77B5A0C3" w:rsidR="000952DD" w:rsidRPr="000952DD" w:rsidRDefault="000952DD" w:rsidP="000952DD">
      <w:pPr>
        <w:widowControl w:val="0"/>
        <w:autoSpaceDE w:val="0"/>
        <w:autoSpaceDN w:val="0"/>
        <w:adjustRightInd w:val="0"/>
        <w:spacing w:line="245" w:lineRule="auto"/>
        <w:ind w:left="108" w:right="418" w:firstLine="10"/>
        <w:rPr>
          <w:rFonts w:ascii="Arial" w:hAnsi="Arial" w:cs="Arial"/>
          <w:b/>
        </w:rPr>
      </w:pPr>
      <w:r w:rsidRPr="000952DD">
        <w:rPr>
          <w:rFonts w:ascii="Arial" w:hAnsi="Arial" w:cs="Arial"/>
          <w:b/>
        </w:rPr>
        <w:t xml:space="preserve">The project Risk Log is maintained throughout the project implementation to capture potential </w:t>
      </w:r>
      <w:r>
        <w:rPr>
          <w:rFonts w:ascii="Arial" w:hAnsi="Arial" w:cs="Arial"/>
          <w:b/>
        </w:rPr>
        <w:t>risk</w:t>
      </w:r>
      <w:r w:rsidRPr="000952DD">
        <w:rPr>
          <w:rFonts w:ascii="Arial" w:hAnsi="Arial" w:cs="Arial"/>
          <w:b/>
        </w:rPr>
        <w:t>s to the project and associated measures to mitigate risk.The Project Manager shall maintain and update the Risk Log</w:t>
      </w:r>
      <w:r>
        <w:rPr>
          <w:rFonts w:ascii="Arial" w:hAnsi="Arial" w:cs="Arial"/>
          <w:b/>
        </w:rPr>
        <w:t xml:space="preserve"> </w:t>
      </w:r>
      <w:r w:rsidRPr="000952DD">
        <w:rPr>
          <w:rFonts w:ascii="Arial" w:hAnsi="Arial" w:cs="Arial"/>
          <w:b/>
        </w:rPr>
        <w:t>and ensure that risks are identified, communicated</w:t>
      </w:r>
      <w:r>
        <w:rPr>
          <w:rFonts w:ascii="Arial" w:hAnsi="Arial" w:cs="Arial"/>
          <w:b/>
        </w:rPr>
        <w:t xml:space="preserve"> </w:t>
      </w:r>
      <w:r w:rsidRPr="000952DD">
        <w:rPr>
          <w:rFonts w:ascii="Arial" w:hAnsi="Arial" w:cs="Arial"/>
          <w:b/>
        </w:rPr>
        <w:t>and managed effectively.</w:t>
      </w:r>
    </w:p>
    <w:p w14:paraId="7C085456" w14:textId="1840EF2C" w:rsidR="000952DD" w:rsidRPr="000952DD" w:rsidRDefault="000952DD" w:rsidP="000952DD">
      <w:pPr>
        <w:widowControl w:val="0"/>
        <w:autoSpaceDE w:val="0"/>
        <w:autoSpaceDN w:val="0"/>
        <w:adjustRightInd w:val="0"/>
        <w:spacing w:before="5" w:line="240" w:lineRule="exact"/>
        <w:rPr>
          <w:rFonts w:ascii="Arial" w:hAnsi="Arial" w:cs="Arial"/>
          <w:b/>
        </w:rPr>
      </w:pPr>
    </w:p>
    <w:p w14:paraId="6698675E" w14:textId="1F7976CB" w:rsidR="000952DD" w:rsidRPr="000952DD" w:rsidRDefault="000952DD" w:rsidP="000952DD">
      <w:pPr>
        <w:widowControl w:val="0"/>
        <w:autoSpaceDE w:val="0"/>
        <w:autoSpaceDN w:val="0"/>
        <w:adjustRightInd w:val="0"/>
        <w:spacing w:line="226" w:lineRule="exact"/>
        <w:ind w:left="135" w:right="-20"/>
        <w:rPr>
          <w:rFonts w:ascii="Arial" w:hAnsi="Arial" w:cs="Arial"/>
          <w:b/>
        </w:rPr>
      </w:pPr>
      <w:r w:rsidRPr="000952DD">
        <w:rPr>
          <w:rFonts w:ascii="Arial" w:hAnsi="Arial" w:cs="Arial"/>
          <w:b/>
        </w:rPr>
        <w:t>A number of potential risks are listed below.</w:t>
      </w:r>
    </w:p>
    <w:p w14:paraId="7FC2725D" w14:textId="055FB4D0" w:rsidR="000952DD" w:rsidRPr="000952DD" w:rsidRDefault="000952DD" w:rsidP="000952DD">
      <w:pPr>
        <w:widowControl w:val="0"/>
        <w:autoSpaceDE w:val="0"/>
        <w:autoSpaceDN w:val="0"/>
        <w:adjustRightInd w:val="0"/>
        <w:spacing w:before="7" w:line="240" w:lineRule="exact"/>
        <w:rPr>
          <w:rFonts w:ascii="Arial" w:hAnsi="Arial" w:cs="Arial"/>
          <w:b/>
        </w:rPr>
      </w:pPr>
    </w:p>
    <w:p w14:paraId="61AA453B" w14:textId="41F3F04D" w:rsidR="000952DD" w:rsidRPr="000952DD" w:rsidRDefault="000952DD" w:rsidP="000952DD">
      <w:pPr>
        <w:widowControl w:val="0"/>
        <w:autoSpaceDE w:val="0"/>
        <w:autoSpaceDN w:val="0"/>
        <w:adjustRightInd w:val="0"/>
        <w:spacing w:before="9" w:line="10" w:lineRule="exact"/>
        <w:rPr>
          <w:rFonts w:ascii="Arial" w:hAnsi="Arial" w:cs="Arial"/>
          <w:b/>
        </w:rPr>
      </w:pPr>
    </w:p>
    <w:tbl>
      <w:tblPr>
        <w:tblStyle w:val="TableGrid"/>
        <w:tblW w:w="0" w:type="auto"/>
        <w:tblLook w:val="04A0" w:firstRow="1" w:lastRow="0" w:firstColumn="1" w:lastColumn="0" w:noHBand="0" w:noVBand="1"/>
      </w:tblPr>
      <w:tblGrid>
        <w:gridCol w:w="2337"/>
        <w:gridCol w:w="2337"/>
        <w:gridCol w:w="2338"/>
        <w:gridCol w:w="2338"/>
      </w:tblGrid>
      <w:tr w:rsidR="000952DD" w14:paraId="7FB859E1" w14:textId="77777777" w:rsidTr="000952DD">
        <w:tc>
          <w:tcPr>
            <w:tcW w:w="2337" w:type="dxa"/>
          </w:tcPr>
          <w:p w14:paraId="5C2ED48E" w14:textId="1E673EEC" w:rsidR="000952DD" w:rsidRPr="00A76EA7" w:rsidRDefault="000952DD" w:rsidP="00A76EA7">
            <w:pPr>
              <w:spacing w:before="60" w:after="60"/>
              <w:rPr>
                <w:rFonts w:ascii="Arial" w:hAnsi="Arial" w:cs="Arial"/>
                <w:b/>
                <w:bCs/>
              </w:rPr>
            </w:pPr>
            <w:r w:rsidRPr="00A76EA7">
              <w:rPr>
                <w:rFonts w:ascii="Arial" w:hAnsi="Arial" w:cs="Arial"/>
                <w:b/>
                <w:bCs/>
              </w:rPr>
              <w:t>Description of risk</w:t>
            </w:r>
          </w:p>
        </w:tc>
        <w:tc>
          <w:tcPr>
            <w:tcW w:w="2337" w:type="dxa"/>
          </w:tcPr>
          <w:p w14:paraId="0B9D298D" w14:textId="77777777" w:rsidR="000952DD" w:rsidRPr="00A76EA7" w:rsidRDefault="000952DD" w:rsidP="00A76EA7">
            <w:pPr>
              <w:spacing w:before="60" w:after="60"/>
              <w:rPr>
                <w:rFonts w:ascii="Arial" w:hAnsi="Arial" w:cs="Arial"/>
                <w:b/>
                <w:bCs/>
              </w:rPr>
            </w:pPr>
            <w:r w:rsidRPr="00A76EA7">
              <w:rPr>
                <w:rFonts w:ascii="Arial" w:hAnsi="Arial" w:cs="Arial"/>
                <w:b/>
                <w:bCs/>
              </w:rPr>
              <w:t>Type and category</w:t>
            </w:r>
          </w:p>
        </w:tc>
        <w:tc>
          <w:tcPr>
            <w:tcW w:w="2338" w:type="dxa"/>
          </w:tcPr>
          <w:p w14:paraId="274FB129" w14:textId="77777777" w:rsidR="000952DD" w:rsidRPr="00A76EA7" w:rsidRDefault="000952DD" w:rsidP="00A76EA7">
            <w:pPr>
              <w:spacing w:before="60" w:after="60"/>
              <w:rPr>
                <w:rFonts w:ascii="Arial" w:hAnsi="Arial" w:cs="Arial"/>
                <w:b/>
                <w:bCs/>
              </w:rPr>
            </w:pPr>
            <w:r w:rsidRPr="00A76EA7">
              <w:rPr>
                <w:rFonts w:ascii="Arial" w:hAnsi="Arial" w:cs="Arial"/>
                <w:b/>
                <w:bCs/>
              </w:rPr>
              <w:t>Risk management actions</w:t>
            </w:r>
          </w:p>
        </w:tc>
        <w:tc>
          <w:tcPr>
            <w:tcW w:w="2338" w:type="dxa"/>
          </w:tcPr>
          <w:p w14:paraId="374C2871" w14:textId="77777777" w:rsidR="000952DD" w:rsidRPr="00A76EA7" w:rsidRDefault="000952DD" w:rsidP="00A76EA7">
            <w:pPr>
              <w:spacing w:before="60" w:after="60"/>
              <w:rPr>
                <w:rFonts w:ascii="Arial" w:hAnsi="Arial" w:cs="Arial"/>
                <w:b/>
                <w:bCs/>
              </w:rPr>
            </w:pPr>
            <w:r w:rsidRPr="00A76EA7">
              <w:rPr>
                <w:rFonts w:ascii="Arial" w:hAnsi="Arial" w:cs="Arial"/>
                <w:b/>
                <w:bCs/>
              </w:rPr>
              <w:t>Current situation</w:t>
            </w:r>
          </w:p>
        </w:tc>
      </w:tr>
      <w:tr w:rsidR="000952DD" w14:paraId="4BE64543" w14:textId="77777777" w:rsidTr="000952DD">
        <w:tc>
          <w:tcPr>
            <w:tcW w:w="2337" w:type="dxa"/>
          </w:tcPr>
          <w:p w14:paraId="5E5CFCFB" w14:textId="77E1036C" w:rsidR="000952DD" w:rsidRPr="007D2E49" w:rsidRDefault="000D0694" w:rsidP="00A76EA7">
            <w:pPr>
              <w:spacing w:before="60" w:after="60"/>
              <w:rPr>
                <w:rFonts w:ascii="Arial" w:hAnsi="Arial" w:cs="Arial"/>
                <w:lang w:val="en-US"/>
              </w:rPr>
            </w:pPr>
            <w:r w:rsidRPr="007D2E49">
              <w:rPr>
                <w:rFonts w:ascii="Arial" w:hAnsi="Arial" w:cs="Arial"/>
                <w:lang w:val="en-US"/>
              </w:rPr>
              <w:t xml:space="preserve">Payment of second </w:t>
            </w:r>
            <w:proofErr w:type="spellStart"/>
            <w:r w:rsidRPr="007D2E49">
              <w:rPr>
                <w:rFonts w:ascii="Arial" w:hAnsi="Arial" w:cs="Arial"/>
                <w:lang w:val="en-US"/>
              </w:rPr>
              <w:t>usd</w:t>
            </w:r>
            <w:proofErr w:type="spellEnd"/>
            <w:r w:rsidRPr="007D2E49">
              <w:rPr>
                <w:rFonts w:ascii="Arial" w:hAnsi="Arial" w:cs="Arial"/>
                <w:lang w:val="en-US"/>
              </w:rPr>
              <w:t xml:space="preserve"> installment </w:t>
            </w:r>
          </w:p>
        </w:tc>
        <w:tc>
          <w:tcPr>
            <w:tcW w:w="2337" w:type="dxa"/>
          </w:tcPr>
          <w:p w14:paraId="306206EC" w14:textId="59B194E5" w:rsidR="000952DD" w:rsidRPr="007D2E49" w:rsidRDefault="000D0694" w:rsidP="00A76EA7">
            <w:pPr>
              <w:spacing w:before="60" w:after="60"/>
              <w:rPr>
                <w:rFonts w:ascii="Arial" w:hAnsi="Arial" w:cs="Arial"/>
              </w:rPr>
            </w:pPr>
            <w:r w:rsidRPr="007D2E49">
              <w:rPr>
                <w:rFonts w:ascii="Arial" w:hAnsi="Arial" w:cs="Arial"/>
              </w:rPr>
              <w:t>Low likelyhood</w:t>
            </w:r>
          </w:p>
        </w:tc>
        <w:tc>
          <w:tcPr>
            <w:tcW w:w="2338" w:type="dxa"/>
          </w:tcPr>
          <w:p w14:paraId="3BB04821" w14:textId="00F9EAA5" w:rsidR="000952DD" w:rsidRPr="007D2E49" w:rsidRDefault="000D0694" w:rsidP="00A76EA7">
            <w:pPr>
              <w:spacing w:before="60" w:after="60"/>
              <w:rPr>
                <w:rFonts w:ascii="Arial" w:hAnsi="Arial" w:cs="Arial"/>
              </w:rPr>
            </w:pPr>
            <w:r w:rsidRPr="007D2E49">
              <w:rPr>
                <w:rFonts w:ascii="Arial" w:hAnsi="Arial" w:cs="Arial"/>
              </w:rPr>
              <w:t xml:space="preserve">Speeding up payment of second usd installment was requested during Project Board meeting on 12 Febuary 2021 </w:t>
            </w:r>
          </w:p>
        </w:tc>
        <w:tc>
          <w:tcPr>
            <w:tcW w:w="2338" w:type="dxa"/>
          </w:tcPr>
          <w:p w14:paraId="74CBDCE5" w14:textId="5B08F05C" w:rsidR="000952DD" w:rsidRPr="007D2E49" w:rsidRDefault="000D0694" w:rsidP="00A76EA7">
            <w:pPr>
              <w:spacing w:before="60" w:after="60"/>
              <w:rPr>
                <w:rFonts w:ascii="Arial" w:hAnsi="Arial" w:cs="Arial"/>
              </w:rPr>
            </w:pPr>
            <w:r w:rsidRPr="007D2E49">
              <w:rPr>
                <w:rFonts w:ascii="Arial" w:hAnsi="Arial" w:cs="Arial"/>
              </w:rPr>
              <w:t xml:space="preserve">Risk was mitigated and payment was delivered </w:t>
            </w:r>
            <w:r w:rsidR="00E579CC">
              <w:rPr>
                <w:rFonts w:ascii="Arial" w:hAnsi="Arial" w:cs="Arial"/>
              </w:rPr>
              <w:t xml:space="preserve">from national partner </w:t>
            </w:r>
            <w:r w:rsidRPr="007D2E49">
              <w:rPr>
                <w:rFonts w:ascii="Arial" w:hAnsi="Arial" w:cs="Arial"/>
              </w:rPr>
              <w:t xml:space="preserve">in September </w:t>
            </w:r>
            <w:r w:rsidR="00E579CC">
              <w:rPr>
                <w:rFonts w:ascii="Arial" w:hAnsi="Arial" w:cs="Arial"/>
              </w:rPr>
              <w:t xml:space="preserve">month of </w:t>
            </w:r>
            <w:r w:rsidRPr="007D2E49">
              <w:rPr>
                <w:rFonts w:ascii="Arial" w:hAnsi="Arial" w:cs="Arial"/>
              </w:rPr>
              <w:t>2021</w:t>
            </w:r>
          </w:p>
        </w:tc>
      </w:tr>
      <w:tr w:rsidR="000952DD" w14:paraId="4833488E" w14:textId="77777777" w:rsidTr="000952DD">
        <w:tc>
          <w:tcPr>
            <w:tcW w:w="2337" w:type="dxa"/>
          </w:tcPr>
          <w:p w14:paraId="5BFBEFC8" w14:textId="3DDECC87" w:rsidR="000952DD" w:rsidRPr="007D2E49" w:rsidRDefault="000952DD" w:rsidP="00A76EA7">
            <w:pPr>
              <w:spacing w:before="60" w:after="60"/>
              <w:rPr>
                <w:rFonts w:ascii="Arial" w:hAnsi="Arial" w:cs="Arial"/>
              </w:rPr>
            </w:pPr>
          </w:p>
        </w:tc>
        <w:tc>
          <w:tcPr>
            <w:tcW w:w="2337" w:type="dxa"/>
          </w:tcPr>
          <w:p w14:paraId="6B2AC0B1" w14:textId="77777777" w:rsidR="000952DD" w:rsidRPr="007D2E49" w:rsidRDefault="000952DD" w:rsidP="00A76EA7">
            <w:pPr>
              <w:spacing w:before="60" w:after="60"/>
              <w:rPr>
                <w:rFonts w:ascii="Arial" w:hAnsi="Arial" w:cs="Arial"/>
              </w:rPr>
            </w:pPr>
          </w:p>
        </w:tc>
        <w:tc>
          <w:tcPr>
            <w:tcW w:w="2338" w:type="dxa"/>
          </w:tcPr>
          <w:p w14:paraId="622F3BDD" w14:textId="77777777" w:rsidR="000952DD" w:rsidRPr="007D2E49" w:rsidRDefault="000952DD" w:rsidP="00A76EA7">
            <w:pPr>
              <w:spacing w:before="60" w:after="60"/>
              <w:rPr>
                <w:rFonts w:ascii="Arial" w:hAnsi="Arial" w:cs="Arial"/>
              </w:rPr>
            </w:pPr>
          </w:p>
        </w:tc>
        <w:tc>
          <w:tcPr>
            <w:tcW w:w="2338" w:type="dxa"/>
          </w:tcPr>
          <w:p w14:paraId="491866F9" w14:textId="77777777" w:rsidR="000952DD" w:rsidRPr="007D2E49" w:rsidRDefault="000952DD" w:rsidP="00A76EA7">
            <w:pPr>
              <w:spacing w:before="60" w:after="60"/>
              <w:rPr>
                <w:rFonts w:ascii="Arial" w:hAnsi="Arial" w:cs="Arial"/>
              </w:rPr>
            </w:pPr>
          </w:p>
        </w:tc>
      </w:tr>
      <w:tr w:rsidR="000952DD" w14:paraId="1D026DD8" w14:textId="77777777" w:rsidTr="000952DD">
        <w:tc>
          <w:tcPr>
            <w:tcW w:w="2337" w:type="dxa"/>
          </w:tcPr>
          <w:p w14:paraId="72735137" w14:textId="5C163022" w:rsidR="000952DD" w:rsidRPr="007D2E49" w:rsidRDefault="000952DD" w:rsidP="00A76EA7">
            <w:pPr>
              <w:spacing w:before="60" w:after="60"/>
              <w:rPr>
                <w:rFonts w:ascii="Arial" w:hAnsi="Arial" w:cs="Arial"/>
              </w:rPr>
            </w:pPr>
          </w:p>
        </w:tc>
        <w:tc>
          <w:tcPr>
            <w:tcW w:w="2337" w:type="dxa"/>
          </w:tcPr>
          <w:p w14:paraId="4CFF9ED2" w14:textId="77777777" w:rsidR="000952DD" w:rsidRPr="007D2E49" w:rsidRDefault="000952DD" w:rsidP="00A76EA7">
            <w:pPr>
              <w:spacing w:before="60" w:after="60"/>
              <w:rPr>
                <w:rFonts w:ascii="Arial" w:hAnsi="Arial" w:cs="Arial"/>
              </w:rPr>
            </w:pPr>
          </w:p>
        </w:tc>
        <w:tc>
          <w:tcPr>
            <w:tcW w:w="2338" w:type="dxa"/>
          </w:tcPr>
          <w:p w14:paraId="057CB13D" w14:textId="77777777" w:rsidR="000952DD" w:rsidRPr="007D2E49" w:rsidRDefault="000952DD" w:rsidP="00A76EA7">
            <w:pPr>
              <w:spacing w:before="60" w:after="60"/>
              <w:rPr>
                <w:rFonts w:ascii="Arial" w:hAnsi="Arial" w:cs="Arial"/>
              </w:rPr>
            </w:pPr>
          </w:p>
        </w:tc>
        <w:tc>
          <w:tcPr>
            <w:tcW w:w="2338" w:type="dxa"/>
          </w:tcPr>
          <w:p w14:paraId="1BA82790" w14:textId="77777777" w:rsidR="000952DD" w:rsidRPr="007D2E49" w:rsidRDefault="000952DD" w:rsidP="00A76EA7">
            <w:pPr>
              <w:spacing w:before="60" w:after="60"/>
              <w:rPr>
                <w:rFonts w:ascii="Arial" w:hAnsi="Arial" w:cs="Arial"/>
              </w:rPr>
            </w:pPr>
          </w:p>
        </w:tc>
      </w:tr>
    </w:tbl>
    <w:p w14:paraId="013CC998" w14:textId="0B344A53" w:rsidR="00E1143F" w:rsidRDefault="00E1143F" w:rsidP="002343DA">
      <w:pPr>
        <w:tabs>
          <w:tab w:val="left" w:pos="270"/>
        </w:tabs>
        <w:spacing w:before="240"/>
        <w:contextualSpacing/>
        <w:jc w:val="left"/>
        <w:rPr>
          <w:rFonts w:ascii="Arial" w:hAnsi="Arial" w:cs="Arial"/>
          <w:b/>
        </w:rPr>
      </w:pPr>
    </w:p>
    <w:p w14:paraId="140E82B2" w14:textId="38179377" w:rsidR="00020FCA" w:rsidRDefault="00020FCA" w:rsidP="002343DA">
      <w:pPr>
        <w:tabs>
          <w:tab w:val="left" w:pos="270"/>
        </w:tabs>
        <w:spacing w:before="240"/>
        <w:contextualSpacing/>
        <w:jc w:val="left"/>
        <w:rPr>
          <w:rFonts w:ascii="Arial" w:hAnsi="Arial" w:cs="Arial"/>
          <w:b/>
        </w:rPr>
      </w:pPr>
    </w:p>
    <w:p w14:paraId="0BB89C2B" w14:textId="77777777" w:rsidR="002343DA" w:rsidRPr="002F68BA" w:rsidRDefault="002343DA" w:rsidP="002343DA">
      <w:pPr>
        <w:tabs>
          <w:tab w:val="left" w:pos="270"/>
        </w:tabs>
        <w:spacing w:before="240"/>
        <w:contextualSpacing/>
        <w:jc w:val="left"/>
        <w:rPr>
          <w:rFonts w:ascii="Arial" w:hAnsi="Arial" w:cs="Arial"/>
          <w:b/>
          <w:u w:val="single"/>
        </w:rPr>
      </w:pPr>
      <w:r w:rsidRPr="002F68BA">
        <w:rPr>
          <w:rFonts w:ascii="Arial" w:hAnsi="Arial" w:cs="Arial"/>
          <w:b/>
        </w:rPr>
        <w:tab/>
      </w:r>
      <w:r w:rsidR="00020FCA">
        <w:rPr>
          <w:rFonts w:ascii="Arial" w:hAnsi="Arial" w:cs="Arial"/>
          <w:b/>
        </w:rPr>
        <w:t>4</w:t>
      </w:r>
      <w:r w:rsidRPr="002F68BA">
        <w:rPr>
          <w:rFonts w:ascii="Arial" w:hAnsi="Arial" w:cs="Arial"/>
          <w:b/>
        </w:rPr>
        <w:t>.</w:t>
      </w:r>
      <w:r w:rsidRPr="002F68BA">
        <w:rPr>
          <w:rFonts w:ascii="Arial" w:hAnsi="Arial" w:cs="Arial"/>
          <w:b/>
          <w:u w:val="single"/>
        </w:rPr>
        <w:t>Lessons learned and follow-up steps (if applicable)</w:t>
      </w:r>
    </w:p>
    <w:p w14:paraId="444BD0C2" w14:textId="395F5442" w:rsidR="002343DA" w:rsidRDefault="002343DA" w:rsidP="002343DA">
      <w:pPr>
        <w:spacing w:before="120" w:after="120"/>
        <w:rPr>
          <w:rFonts w:ascii="Arial" w:hAnsi="Arial" w:cs="Arial"/>
          <w:b/>
          <w:bCs/>
        </w:rPr>
      </w:pPr>
      <w:r w:rsidRPr="000113AF">
        <w:rPr>
          <w:rFonts w:ascii="Arial" w:hAnsi="Arial" w:cs="Arial"/>
          <w:b/>
          <w:snapToGrid w:val="0"/>
          <w:color w:val="000000"/>
          <w:lang w:val="en-US"/>
        </w:rPr>
        <w:t xml:space="preserve">a) Please provide the lessons learned and further steps after the project’s closure. </w:t>
      </w:r>
    </w:p>
    <w:p w14:paraId="7CD7EB52" w14:textId="77EE420E" w:rsidR="006C74FC" w:rsidRPr="006C74FC" w:rsidRDefault="00607916" w:rsidP="006C74FC">
      <w:pPr>
        <w:pStyle w:val="ListParagraph"/>
        <w:numPr>
          <w:ilvl w:val="0"/>
          <w:numId w:val="3"/>
        </w:numPr>
        <w:tabs>
          <w:tab w:val="left" w:pos="270"/>
        </w:tabs>
        <w:spacing w:before="240"/>
        <w:contextualSpacing/>
        <w:jc w:val="left"/>
        <w:rPr>
          <w:rFonts w:ascii="Arial" w:hAnsi="Arial" w:cs="Arial"/>
          <w:bCs/>
          <w:lang w:val="en"/>
        </w:rPr>
      </w:pPr>
      <w:r w:rsidRPr="00607916">
        <w:rPr>
          <w:rFonts w:ascii="Arial" w:hAnsi="Arial" w:cs="Arial"/>
          <w:bCs/>
        </w:rPr>
        <w:t>O</w:t>
      </w:r>
      <w:r w:rsidR="00B475BD" w:rsidRPr="00607916">
        <w:rPr>
          <w:rFonts w:ascii="Arial" w:hAnsi="Arial" w:cs="Arial"/>
          <w:bCs/>
        </w:rPr>
        <w:t>ne</w:t>
      </w:r>
      <w:r>
        <w:rPr>
          <w:rFonts w:ascii="Arial" w:hAnsi="Arial" w:cs="Arial"/>
          <w:bCs/>
        </w:rPr>
        <w:t xml:space="preserve"> of the lessons learned from this project is provision of </w:t>
      </w:r>
      <w:r w:rsidR="00B475BD" w:rsidRPr="00607916">
        <w:rPr>
          <w:rFonts w:ascii="Arial" w:hAnsi="Arial" w:cs="Arial"/>
          <w:bCs/>
        </w:rPr>
        <w:t>digital infustructure</w:t>
      </w:r>
      <w:r w:rsidR="00144610">
        <w:rPr>
          <w:rFonts w:ascii="Arial" w:hAnsi="Arial" w:cs="Arial"/>
          <w:bCs/>
        </w:rPr>
        <w:t xml:space="preserve"> </w:t>
      </w:r>
      <w:r>
        <w:rPr>
          <w:rFonts w:ascii="Arial" w:hAnsi="Arial" w:cs="Arial"/>
          <w:bCs/>
        </w:rPr>
        <w:t>among national partners. As digitilization expands globally and</w:t>
      </w:r>
      <w:r w:rsidR="00144610">
        <w:rPr>
          <w:rFonts w:ascii="Arial" w:hAnsi="Arial" w:cs="Arial"/>
          <w:bCs/>
        </w:rPr>
        <w:t xml:space="preserve"> digital technologies are widely used, it is esstntial that digital equipment are available, internet communication is stable and all personal a</w:t>
      </w:r>
      <w:r w:rsidR="00622881">
        <w:rPr>
          <w:rFonts w:ascii="Arial" w:hAnsi="Arial" w:cs="Arial"/>
          <w:bCs/>
          <w:lang w:val="en-US"/>
        </w:rPr>
        <w:t>re</w:t>
      </w:r>
      <w:r w:rsidR="00144610">
        <w:rPr>
          <w:rFonts w:ascii="Arial" w:hAnsi="Arial" w:cs="Arial"/>
          <w:bCs/>
        </w:rPr>
        <w:t xml:space="preserve"> able to work with digital technology.</w:t>
      </w:r>
      <w:r w:rsidR="006C74FC" w:rsidRPr="006C74FC">
        <w:rPr>
          <w:rFonts w:asciiTheme="minorHAnsi" w:eastAsiaTheme="minorHAnsi" w:hAnsiTheme="minorHAnsi" w:cstheme="minorBidi"/>
          <w:szCs w:val="22"/>
          <w:lang w:val="en" w:eastAsia="en-US"/>
        </w:rPr>
        <w:t xml:space="preserve"> </w:t>
      </w:r>
      <w:r w:rsidR="006C74FC" w:rsidRPr="006C74FC">
        <w:rPr>
          <w:rFonts w:ascii="Arial" w:hAnsi="Arial" w:cs="Arial"/>
          <w:bCs/>
          <w:lang w:val="en"/>
        </w:rPr>
        <w:t xml:space="preserve">In accordance with the new realities, it is necessary to optimize the implementation of project activities in an online format, </w:t>
      </w:r>
      <w:proofErr w:type="gramStart"/>
      <w:r w:rsidR="006C74FC" w:rsidRPr="006C74FC">
        <w:rPr>
          <w:rFonts w:ascii="Arial" w:hAnsi="Arial" w:cs="Arial"/>
          <w:bCs/>
          <w:lang w:val="en"/>
        </w:rPr>
        <w:t>taking into account</w:t>
      </w:r>
      <w:proofErr w:type="gramEnd"/>
      <w:r w:rsidR="006C74FC" w:rsidRPr="006C74FC">
        <w:rPr>
          <w:rFonts w:ascii="Arial" w:hAnsi="Arial" w:cs="Arial"/>
          <w:bCs/>
          <w:lang w:val="en"/>
        </w:rPr>
        <w:t xml:space="preserve"> the wishes and interests of national partners.</w:t>
      </w:r>
    </w:p>
    <w:p w14:paraId="34530294" w14:textId="615D30FF" w:rsidR="00144610" w:rsidRDefault="00144610" w:rsidP="006C74FC">
      <w:pPr>
        <w:pStyle w:val="ListParagraph"/>
        <w:tabs>
          <w:tab w:val="left" w:pos="270"/>
        </w:tabs>
        <w:spacing w:before="240"/>
        <w:contextualSpacing/>
        <w:jc w:val="left"/>
        <w:rPr>
          <w:rFonts w:ascii="Arial" w:hAnsi="Arial" w:cs="Arial"/>
          <w:bCs/>
        </w:rPr>
      </w:pPr>
    </w:p>
    <w:p w14:paraId="20D58CD9" w14:textId="00F34AC7" w:rsidR="006C74FC" w:rsidRDefault="00144610" w:rsidP="006C74FC">
      <w:pPr>
        <w:pStyle w:val="ListParagraph"/>
        <w:numPr>
          <w:ilvl w:val="0"/>
          <w:numId w:val="3"/>
        </w:numPr>
        <w:tabs>
          <w:tab w:val="left" w:pos="270"/>
        </w:tabs>
        <w:spacing w:before="240"/>
        <w:contextualSpacing/>
        <w:jc w:val="left"/>
        <w:rPr>
          <w:rFonts w:ascii="Arial" w:hAnsi="Arial" w:cs="Arial"/>
          <w:bCs/>
          <w:lang w:val="en-US"/>
        </w:rPr>
      </w:pPr>
      <w:r>
        <w:rPr>
          <w:rFonts w:ascii="Arial" w:hAnsi="Arial" w:cs="Arial"/>
          <w:bCs/>
        </w:rPr>
        <w:t>Balance of work and</w:t>
      </w:r>
      <w:r w:rsidR="00903E12">
        <w:rPr>
          <w:rFonts w:ascii="Arial" w:hAnsi="Arial" w:cs="Arial"/>
          <w:bCs/>
        </w:rPr>
        <w:t xml:space="preserve"> time allocated for training should be flexible. </w:t>
      </w:r>
      <w:r w:rsidR="00900DEA">
        <w:rPr>
          <w:rFonts w:ascii="Arial" w:hAnsi="Arial" w:cs="Arial"/>
          <w:bCs/>
        </w:rPr>
        <w:t xml:space="preserve">Flexibility to provide mobile learning and training. Hence, rather than physical gathering and taking time of governmnet officials, e-learning with and without instructor to be incorporated to projects. </w:t>
      </w:r>
      <w:r w:rsidR="006C74FC">
        <w:rPr>
          <w:rFonts w:ascii="Arial" w:hAnsi="Arial" w:cs="Arial"/>
          <w:bCs/>
        </w:rPr>
        <w:t xml:space="preserve"> </w:t>
      </w:r>
      <w:r w:rsidR="006C74FC" w:rsidRPr="006C74FC">
        <w:rPr>
          <w:rFonts w:ascii="Arial" w:hAnsi="Arial" w:cs="Arial"/>
          <w:bCs/>
          <w:lang w:val="en-US"/>
        </w:rPr>
        <w:t xml:space="preserve">It is recommended expanding and deepening cooperation with educational and specialized organizations in the field of trade to further strengthen the human, institutional and research potential of the </w:t>
      </w:r>
      <w:r w:rsidR="006C74FC">
        <w:rPr>
          <w:rFonts w:ascii="Arial" w:hAnsi="Arial" w:cs="Arial"/>
          <w:bCs/>
          <w:lang w:val="en-US"/>
        </w:rPr>
        <w:t>national partners</w:t>
      </w:r>
      <w:r w:rsidR="006C74FC" w:rsidRPr="006C74FC">
        <w:rPr>
          <w:rFonts w:ascii="Arial" w:hAnsi="Arial" w:cs="Arial"/>
          <w:bCs/>
          <w:lang w:val="en-US"/>
        </w:rPr>
        <w:t>.</w:t>
      </w:r>
    </w:p>
    <w:p w14:paraId="597DDF35" w14:textId="77777777" w:rsidR="006C74FC" w:rsidRPr="006C74FC" w:rsidRDefault="006C74FC" w:rsidP="006C74FC">
      <w:pPr>
        <w:pStyle w:val="ListParagraph"/>
        <w:rPr>
          <w:rFonts w:ascii="Arial" w:hAnsi="Arial" w:cs="Arial"/>
          <w:bCs/>
          <w:lang w:val="en-US"/>
        </w:rPr>
      </w:pPr>
    </w:p>
    <w:p w14:paraId="108856FD" w14:textId="77777777" w:rsidR="006C74FC" w:rsidRPr="006C74FC" w:rsidRDefault="006C74FC" w:rsidP="006C74FC">
      <w:pPr>
        <w:pStyle w:val="ListParagraph"/>
        <w:tabs>
          <w:tab w:val="left" w:pos="270"/>
        </w:tabs>
        <w:spacing w:before="240"/>
        <w:contextualSpacing/>
        <w:jc w:val="left"/>
        <w:rPr>
          <w:rFonts w:ascii="Arial" w:hAnsi="Arial" w:cs="Arial"/>
          <w:bCs/>
          <w:lang w:val="en-US"/>
        </w:rPr>
      </w:pPr>
    </w:p>
    <w:p w14:paraId="61781510" w14:textId="03F63B12" w:rsidR="00900DEA" w:rsidRPr="00C95634" w:rsidRDefault="006C74FC" w:rsidP="00900DEA">
      <w:pPr>
        <w:pStyle w:val="ListParagraph"/>
        <w:numPr>
          <w:ilvl w:val="0"/>
          <w:numId w:val="3"/>
        </w:numPr>
        <w:tabs>
          <w:tab w:val="left" w:pos="270"/>
        </w:tabs>
        <w:spacing w:before="240"/>
        <w:contextualSpacing/>
        <w:jc w:val="left"/>
        <w:rPr>
          <w:rFonts w:ascii="Arial" w:hAnsi="Arial" w:cs="Arial"/>
          <w:bCs/>
        </w:rPr>
      </w:pPr>
      <w:r w:rsidRPr="006C74FC">
        <w:rPr>
          <w:rFonts w:ascii="Arial" w:hAnsi="Arial" w:cs="Arial"/>
          <w:bCs/>
        </w:rPr>
        <w:t>There is a need to continue partnerships with international organizations to implement the Foreign Trade Strategy of Turkmenistan for the period 2021-2030, taking into account the requirements of the WTO membership accession process.</w:t>
      </w:r>
    </w:p>
    <w:p w14:paraId="7D2551F4" w14:textId="77777777" w:rsidR="002343DA" w:rsidRDefault="002343DA" w:rsidP="002343DA">
      <w:pPr>
        <w:tabs>
          <w:tab w:val="left" w:pos="270"/>
        </w:tabs>
        <w:spacing w:before="240"/>
        <w:contextualSpacing/>
        <w:jc w:val="left"/>
        <w:rPr>
          <w:rFonts w:ascii="Arial" w:hAnsi="Arial" w:cs="Arial"/>
          <w:b/>
          <w:u w:val="single"/>
        </w:rPr>
      </w:pPr>
    </w:p>
    <w:p w14:paraId="1BC6003E" w14:textId="77777777" w:rsidR="002343DA" w:rsidRPr="002F68BA" w:rsidRDefault="002343DA" w:rsidP="002343DA">
      <w:pPr>
        <w:tabs>
          <w:tab w:val="left" w:pos="270"/>
        </w:tabs>
        <w:spacing w:before="240"/>
        <w:contextualSpacing/>
        <w:jc w:val="left"/>
        <w:rPr>
          <w:rFonts w:ascii="Arial" w:hAnsi="Arial" w:cs="Arial"/>
          <w:b/>
          <w:u w:val="single"/>
        </w:rPr>
      </w:pPr>
      <w:r w:rsidRPr="002F68BA">
        <w:rPr>
          <w:rFonts w:ascii="Arial" w:hAnsi="Arial" w:cs="Arial"/>
          <w:b/>
        </w:rPr>
        <w:tab/>
      </w:r>
      <w:r w:rsidR="00020FCA">
        <w:rPr>
          <w:rFonts w:ascii="Arial" w:hAnsi="Arial" w:cs="Arial"/>
          <w:b/>
        </w:rPr>
        <w:t>5</w:t>
      </w:r>
      <w:r w:rsidRPr="002F68BA">
        <w:rPr>
          <w:rFonts w:ascii="Arial" w:hAnsi="Arial" w:cs="Arial"/>
          <w:b/>
        </w:rPr>
        <w:t>.</w:t>
      </w:r>
      <w:r w:rsidRPr="002F68BA">
        <w:rPr>
          <w:rFonts w:ascii="Arial" w:hAnsi="Arial" w:cs="Arial"/>
          <w:b/>
          <w:u w:val="single"/>
        </w:rPr>
        <w:t>Transfer of Assets or other related matter</w:t>
      </w:r>
    </w:p>
    <w:p w14:paraId="16041514" w14:textId="211392BE" w:rsidR="002343DA" w:rsidRDefault="002343DA" w:rsidP="002343DA">
      <w:pPr>
        <w:spacing w:before="120"/>
        <w:rPr>
          <w:rFonts w:ascii="Arial" w:hAnsi="Arial" w:cs="Arial"/>
          <w:b/>
          <w:snapToGrid w:val="0"/>
          <w:color w:val="000000"/>
          <w:lang w:val="en-US"/>
        </w:rPr>
      </w:pPr>
      <w:r w:rsidRPr="00845F8C">
        <w:rPr>
          <w:rFonts w:ascii="Arial" w:hAnsi="Arial" w:cs="Arial"/>
          <w:b/>
          <w:snapToGrid w:val="0"/>
          <w:color w:val="000000"/>
          <w:lang w:val="en-US"/>
        </w:rPr>
        <w:t>a) Please state on any past or future transfer of assets made within the project cycle (Attach list of equipment, cooperation frameworks with beneficiaries, etc.)</w:t>
      </w:r>
    </w:p>
    <w:p w14:paraId="06F138D3" w14:textId="77777777" w:rsidR="00CA2D84" w:rsidRDefault="00CA2D84" w:rsidP="002343DA">
      <w:pPr>
        <w:spacing w:before="120"/>
        <w:rPr>
          <w:rFonts w:ascii="Arial" w:hAnsi="Arial" w:cs="Arial"/>
          <w:b/>
          <w:snapToGrid w:val="0"/>
          <w:color w:val="000000"/>
          <w:lang w:val="en-US"/>
        </w:rPr>
      </w:pPr>
    </w:p>
    <w:p w14:paraId="5AF43A2A" w14:textId="612344CF" w:rsidR="00CA2D84" w:rsidRPr="00CA2D84" w:rsidRDefault="00CA2D84" w:rsidP="002343DA">
      <w:pPr>
        <w:spacing w:before="120"/>
        <w:rPr>
          <w:rFonts w:ascii="Arial" w:hAnsi="Arial" w:cs="Arial"/>
          <w:b/>
          <w:snapToGrid w:val="0"/>
          <w:color w:val="000000"/>
        </w:rPr>
      </w:pPr>
      <w:r w:rsidRPr="00CA2D84">
        <w:rPr>
          <w:rFonts w:ascii="Arial" w:hAnsi="Arial" w:cs="Arial"/>
          <w:b/>
          <w:snapToGrid w:val="0"/>
          <w:color w:val="000000"/>
        </w:rPr>
        <w:t xml:space="preserve">⃰ Please refer to attached annex I. Asset List for Trade Project.  </w:t>
      </w:r>
    </w:p>
    <w:p w14:paraId="4DB79E31" w14:textId="77777777" w:rsidR="00F3316B" w:rsidRDefault="00CC467D" w:rsidP="002343DA">
      <w:pPr>
        <w:pStyle w:val="ListParagraph"/>
        <w:tabs>
          <w:tab w:val="left" w:pos="270"/>
        </w:tabs>
        <w:spacing w:before="360" w:after="240"/>
        <w:ind w:left="360"/>
        <w:contextualSpacing/>
        <w:jc w:val="left"/>
        <w:rPr>
          <w:rFonts w:ascii="Arial" w:hAnsi="Arial" w:cs="Arial"/>
          <w:b/>
          <w:u w:val="single"/>
        </w:rPr>
      </w:pPr>
      <w:r>
        <w:rPr>
          <w:rFonts w:ascii="Arial" w:hAnsi="Arial" w:cs="Arial"/>
          <w:b/>
        </w:rPr>
        <w:t>6</w:t>
      </w:r>
      <w:r w:rsidR="002343DA" w:rsidRPr="002F68BA">
        <w:rPr>
          <w:rFonts w:ascii="Arial" w:hAnsi="Arial" w:cs="Arial"/>
          <w:b/>
        </w:rPr>
        <w:t>.</w:t>
      </w:r>
      <w:r w:rsidR="002343DA" w:rsidRPr="009C66C8">
        <w:rPr>
          <w:rFonts w:ascii="Arial" w:hAnsi="Arial" w:cs="Arial"/>
          <w:b/>
          <w:u w:val="single"/>
        </w:rPr>
        <w:t>Financial management</w:t>
      </w:r>
    </w:p>
    <w:p w14:paraId="35A96FD7" w14:textId="183C9D69" w:rsidR="002343DA" w:rsidRPr="009C66C8" w:rsidRDefault="002343DA" w:rsidP="002343DA">
      <w:pPr>
        <w:pStyle w:val="ListParagraph"/>
        <w:tabs>
          <w:tab w:val="left" w:pos="270"/>
        </w:tabs>
        <w:spacing w:before="360" w:after="240"/>
        <w:ind w:left="360"/>
        <w:contextualSpacing/>
        <w:jc w:val="left"/>
        <w:rPr>
          <w:rFonts w:ascii="Arial" w:hAnsi="Arial" w:cs="Arial"/>
          <w:b/>
          <w:u w:val="single"/>
        </w:rPr>
      </w:pPr>
      <w:r w:rsidRPr="009C66C8">
        <w:rPr>
          <w:rFonts w:ascii="Arial" w:hAnsi="Arial" w:cs="Arial"/>
          <w:b/>
          <w:u w:val="single"/>
        </w:rPr>
        <w:t xml:space="preserve"> </w:t>
      </w:r>
    </w:p>
    <w:tbl>
      <w:tblPr>
        <w:tblW w:w="11116"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0"/>
        <w:gridCol w:w="2520"/>
        <w:gridCol w:w="2700"/>
        <w:gridCol w:w="2566"/>
      </w:tblGrid>
      <w:tr w:rsidR="004011D0" w:rsidRPr="00F17C3F" w14:paraId="1B8E05F9" w14:textId="77777777" w:rsidTr="004011D0">
        <w:trPr>
          <w:trHeight w:val="910"/>
        </w:trPr>
        <w:tc>
          <w:tcPr>
            <w:tcW w:w="3330" w:type="dxa"/>
            <w:shd w:val="clear" w:color="auto" w:fill="4F81BD"/>
            <w:tcMar>
              <w:top w:w="72" w:type="dxa"/>
              <w:left w:w="144" w:type="dxa"/>
              <w:bottom w:w="72" w:type="dxa"/>
              <w:right w:w="144" w:type="dxa"/>
            </w:tcMar>
            <w:hideMark/>
          </w:tcPr>
          <w:p w14:paraId="40346133" w14:textId="77777777" w:rsidR="004011D0" w:rsidRPr="00A76EA7" w:rsidRDefault="004011D0" w:rsidP="00EB5BDA">
            <w:pPr>
              <w:spacing w:after="200" w:line="276" w:lineRule="auto"/>
              <w:jc w:val="left"/>
              <w:rPr>
                <w:rFonts w:ascii="Arial" w:hAnsi="Arial" w:cs="Arial"/>
                <w:color w:val="FFFFFF" w:themeColor="background1"/>
                <w:sz w:val="20"/>
                <w:szCs w:val="20"/>
              </w:rPr>
            </w:pPr>
            <w:r w:rsidRPr="00A76EA7">
              <w:rPr>
                <w:rFonts w:ascii="Arial" w:hAnsi="Arial" w:cs="Arial"/>
                <w:b/>
                <w:bCs/>
                <w:color w:val="FFFFFF" w:themeColor="background1"/>
                <w:sz w:val="20"/>
                <w:szCs w:val="20"/>
              </w:rPr>
              <w:t xml:space="preserve">Budget item </w:t>
            </w:r>
          </w:p>
        </w:tc>
        <w:tc>
          <w:tcPr>
            <w:tcW w:w="2520" w:type="dxa"/>
            <w:shd w:val="clear" w:color="auto" w:fill="4F81BD"/>
            <w:tcMar>
              <w:top w:w="72" w:type="dxa"/>
              <w:left w:w="144" w:type="dxa"/>
              <w:bottom w:w="72" w:type="dxa"/>
              <w:right w:w="144" w:type="dxa"/>
            </w:tcMar>
            <w:hideMark/>
          </w:tcPr>
          <w:p w14:paraId="3481B00E" w14:textId="7BECECEF" w:rsidR="004011D0" w:rsidRPr="00A76EA7" w:rsidRDefault="004011D0" w:rsidP="00EB5BDA">
            <w:pPr>
              <w:spacing w:after="200" w:line="276" w:lineRule="auto"/>
              <w:jc w:val="left"/>
              <w:rPr>
                <w:rFonts w:ascii="Arial" w:hAnsi="Arial" w:cs="Arial"/>
                <w:color w:val="FFFFFF" w:themeColor="background1"/>
                <w:sz w:val="20"/>
                <w:szCs w:val="20"/>
              </w:rPr>
            </w:pPr>
            <w:r w:rsidRPr="00A76EA7">
              <w:rPr>
                <w:rFonts w:ascii="Arial" w:hAnsi="Arial" w:cs="Arial"/>
                <w:b/>
                <w:bCs/>
                <w:color w:val="FFFFFF" w:themeColor="background1"/>
                <w:sz w:val="20"/>
                <w:szCs w:val="20"/>
              </w:rPr>
              <w:t>Total approved in 20</w:t>
            </w:r>
            <w:r w:rsidR="005457E8">
              <w:rPr>
                <w:rFonts w:ascii="Arial" w:hAnsi="Arial" w:cs="Arial"/>
                <w:b/>
                <w:bCs/>
                <w:color w:val="FFFFFF" w:themeColor="background1"/>
                <w:sz w:val="20"/>
                <w:szCs w:val="20"/>
              </w:rPr>
              <w:t>21</w:t>
            </w:r>
            <w:r w:rsidRPr="00A76EA7">
              <w:rPr>
                <w:rFonts w:ascii="Arial" w:hAnsi="Arial" w:cs="Arial"/>
                <w:b/>
                <w:bCs/>
                <w:color w:val="FFFFFF" w:themeColor="background1"/>
                <w:sz w:val="20"/>
                <w:szCs w:val="20"/>
              </w:rPr>
              <w:t xml:space="preserve"> (in USD) </w:t>
            </w:r>
          </w:p>
        </w:tc>
        <w:tc>
          <w:tcPr>
            <w:tcW w:w="2700" w:type="dxa"/>
            <w:shd w:val="clear" w:color="auto" w:fill="4F81BD"/>
            <w:tcMar>
              <w:top w:w="72" w:type="dxa"/>
              <w:left w:w="144" w:type="dxa"/>
              <w:bottom w:w="72" w:type="dxa"/>
              <w:right w:w="144" w:type="dxa"/>
            </w:tcMar>
            <w:hideMark/>
          </w:tcPr>
          <w:p w14:paraId="6E4BCA59" w14:textId="77777777" w:rsidR="004011D0" w:rsidRPr="00A76EA7" w:rsidRDefault="004011D0" w:rsidP="00EB5BDA">
            <w:pPr>
              <w:spacing w:after="200" w:line="276" w:lineRule="auto"/>
              <w:jc w:val="left"/>
              <w:rPr>
                <w:rFonts w:ascii="Arial" w:hAnsi="Arial" w:cs="Arial"/>
                <w:color w:val="FFFFFF" w:themeColor="background1"/>
                <w:sz w:val="20"/>
                <w:szCs w:val="20"/>
              </w:rPr>
            </w:pPr>
            <w:r w:rsidRPr="00A76EA7">
              <w:rPr>
                <w:rFonts w:ascii="Arial" w:hAnsi="Arial" w:cs="Arial"/>
                <w:b/>
                <w:bCs/>
                <w:color w:val="FFFFFF" w:themeColor="background1"/>
                <w:sz w:val="20"/>
                <w:szCs w:val="20"/>
              </w:rPr>
              <w:t xml:space="preserve">Expenses + commitments </w:t>
            </w:r>
          </w:p>
        </w:tc>
        <w:tc>
          <w:tcPr>
            <w:tcW w:w="2566" w:type="dxa"/>
            <w:shd w:val="clear" w:color="auto" w:fill="4F81BD"/>
            <w:tcMar>
              <w:top w:w="72" w:type="dxa"/>
              <w:left w:w="144" w:type="dxa"/>
              <w:bottom w:w="72" w:type="dxa"/>
              <w:right w:w="144" w:type="dxa"/>
            </w:tcMar>
            <w:hideMark/>
          </w:tcPr>
          <w:p w14:paraId="6C9E9A30" w14:textId="77777777" w:rsidR="004011D0" w:rsidRPr="00A76EA7" w:rsidRDefault="004011D0" w:rsidP="00EB5BDA">
            <w:pPr>
              <w:spacing w:after="200" w:line="276" w:lineRule="auto"/>
              <w:jc w:val="left"/>
              <w:rPr>
                <w:rFonts w:ascii="Arial" w:hAnsi="Arial" w:cs="Arial"/>
                <w:color w:val="FFFFFF" w:themeColor="background1"/>
                <w:sz w:val="20"/>
                <w:szCs w:val="20"/>
              </w:rPr>
            </w:pPr>
            <w:r w:rsidRPr="00A76EA7">
              <w:rPr>
                <w:rFonts w:ascii="Arial" w:hAnsi="Arial" w:cs="Arial"/>
                <w:b/>
                <w:bCs/>
                <w:color w:val="FFFFFF" w:themeColor="background1"/>
                <w:sz w:val="20"/>
                <w:szCs w:val="20"/>
              </w:rPr>
              <w:t xml:space="preserve">Budget utilization in % to planned </w:t>
            </w:r>
          </w:p>
        </w:tc>
      </w:tr>
      <w:tr w:rsidR="004011D0" w:rsidRPr="00F17C3F" w14:paraId="2808BC41" w14:textId="77777777" w:rsidTr="004011D0">
        <w:trPr>
          <w:trHeight w:val="520"/>
        </w:trPr>
        <w:tc>
          <w:tcPr>
            <w:tcW w:w="3330" w:type="dxa"/>
            <w:shd w:val="clear" w:color="auto" w:fill="D0D8E8"/>
            <w:tcMar>
              <w:top w:w="72" w:type="dxa"/>
              <w:left w:w="144" w:type="dxa"/>
              <w:bottom w:w="72" w:type="dxa"/>
              <w:right w:w="144" w:type="dxa"/>
            </w:tcMar>
            <w:hideMark/>
          </w:tcPr>
          <w:p w14:paraId="3287CF8A" w14:textId="77777777" w:rsidR="004011D0" w:rsidRPr="00A76EA7" w:rsidRDefault="004011D0" w:rsidP="00EB5BDA">
            <w:pPr>
              <w:spacing w:after="200" w:line="276" w:lineRule="auto"/>
              <w:jc w:val="left"/>
              <w:rPr>
                <w:rFonts w:ascii="Arial" w:hAnsi="Arial" w:cs="Arial"/>
                <w:color w:val="1F4E79" w:themeColor="accent1" w:themeShade="80"/>
                <w:sz w:val="20"/>
                <w:szCs w:val="20"/>
              </w:rPr>
            </w:pPr>
            <w:r w:rsidRPr="00A76EA7">
              <w:rPr>
                <w:rFonts w:ascii="Arial" w:hAnsi="Arial" w:cs="Arial"/>
                <w:b/>
                <w:bCs/>
                <w:color w:val="1F4E79" w:themeColor="accent1" w:themeShade="80"/>
                <w:sz w:val="20"/>
                <w:szCs w:val="20"/>
              </w:rPr>
              <w:t xml:space="preserve">Component 1 </w:t>
            </w:r>
          </w:p>
        </w:tc>
        <w:tc>
          <w:tcPr>
            <w:tcW w:w="2520" w:type="dxa"/>
            <w:shd w:val="clear" w:color="auto" w:fill="D0D8E8"/>
            <w:tcMar>
              <w:top w:w="12" w:type="dxa"/>
              <w:left w:w="12" w:type="dxa"/>
              <w:bottom w:w="0" w:type="dxa"/>
              <w:right w:w="12" w:type="dxa"/>
            </w:tcMar>
            <w:vAlign w:val="bottom"/>
          </w:tcPr>
          <w:p w14:paraId="1F31AFCF" w14:textId="052AC85B" w:rsidR="004011D0" w:rsidRPr="00A76EA7" w:rsidRDefault="004154DA" w:rsidP="004154DA">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150,275</w:t>
            </w:r>
          </w:p>
        </w:tc>
        <w:tc>
          <w:tcPr>
            <w:tcW w:w="2700" w:type="dxa"/>
            <w:shd w:val="clear" w:color="auto" w:fill="D0D8E8"/>
            <w:tcMar>
              <w:top w:w="12" w:type="dxa"/>
              <w:left w:w="12" w:type="dxa"/>
              <w:bottom w:w="0" w:type="dxa"/>
              <w:right w:w="12" w:type="dxa"/>
            </w:tcMar>
            <w:vAlign w:val="bottom"/>
          </w:tcPr>
          <w:p w14:paraId="50326766" w14:textId="1B03CAB7" w:rsidR="004011D0" w:rsidRPr="00A76EA7" w:rsidRDefault="004154DA" w:rsidP="004154DA">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146,108</w:t>
            </w:r>
          </w:p>
        </w:tc>
        <w:tc>
          <w:tcPr>
            <w:tcW w:w="2566" w:type="dxa"/>
            <w:shd w:val="clear" w:color="auto" w:fill="D0D8E8"/>
            <w:tcMar>
              <w:top w:w="72" w:type="dxa"/>
              <w:left w:w="144" w:type="dxa"/>
              <w:bottom w:w="72" w:type="dxa"/>
              <w:right w:w="144" w:type="dxa"/>
            </w:tcMar>
          </w:tcPr>
          <w:p w14:paraId="38B58DAB" w14:textId="08411608" w:rsidR="004011D0" w:rsidRPr="00A76EA7" w:rsidRDefault="004154DA" w:rsidP="004154DA">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97%</w:t>
            </w:r>
          </w:p>
        </w:tc>
      </w:tr>
      <w:tr w:rsidR="004011D0" w:rsidRPr="00F17C3F" w14:paraId="69DBFCE8" w14:textId="77777777" w:rsidTr="004011D0">
        <w:trPr>
          <w:trHeight w:val="520"/>
        </w:trPr>
        <w:tc>
          <w:tcPr>
            <w:tcW w:w="3330" w:type="dxa"/>
            <w:shd w:val="clear" w:color="auto" w:fill="E9EDF4"/>
            <w:tcMar>
              <w:top w:w="72" w:type="dxa"/>
              <w:left w:w="144" w:type="dxa"/>
              <w:bottom w:w="72" w:type="dxa"/>
              <w:right w:w="144" w:type="dxa"/>
            </w:tcMar>
            <w:hideMark/>
          </w:tcPr>
          <w:p w14:paraId="722AC900" w14:textId="77777777" w:rsidR="004011D0" w:rsidRPr="00A76EA7" w:rsidRDefault="004011D0" w:rsidP="00EB5BDA">
            <w:pPr>
              <w:spacing w:after="200" w:line="276" w:lineRule="auto"/>
              <w:jc w:val="left"/>
              <w:rPr>
                <w:rFonts w:ascii="Arial" w:hAnsi="Arial" w:cs="Arial"/>
                <w:color w:val="1F4E79" w:themeColor="accent1" w:themeShade="80"/>
                <w:sz w:val="20"/>
                <w:szCs w:val="20"/>
              </w:rPr>
            </w:pPr>
            <w:r w:rsidRPr="00A76EA7">
              <w:rPr>
                <w:rFonts w:ascii="Arial" w:hAnsi="Arial" w:cs="Arial"/>
                <w:b/>
                <w:bCs/>
                <w:color w:val="1F4E79" w:themeColor="accent1" w:themeShade="80"/>
                <w:sz w:val="20"/>
                <w:szCs w:val="20"/>
              </w:rPr>
              <w:t xml:space="preserve">Component 2 </w:t>
            </w:r>
          </w:p>
        </w:tc>
        <w:tc>
          <w:tcPr>
            <w:tcW w:w="2520" w:type="dxa"/>
            <w:shd w:val="clear" w:color="auto" w:fill="E9EDF4"/>
            <w:tcMar>
              <w:top w:w="12" w:type="dxa"/>
              <w:left w:w="12" w:type="dxa"/>
              <w:bottom w:w="0" w:type="dxa"/>
              <w:right w:w="12" w:type="dxa"/>
            </w:tcMar>
            <w:vAlign w:val="bottom"/>
          </w:tcPr>
          <w:p w14:paraId="6E6DF876" w14:textId="7B847C42" w:rsidR="004011D0" w:rsidRPr="00A76EA7" w:rsidRDefault="004154DA" w:rsidP="004154DA">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107,334</w:t>
            </w:r>
          </w:p>
        </w:tc>
        <w:tc>
          <w:tcPr>
            <w:tcW w:w="2700" w:type="dxa"/>
            <w:shd w:val="clear" w:color="auto" w:fill="E9EDF4"/>
            <w:tcMar>
              <w:top w:w="12" w:type="dxa"/>
              <w:left w:w="12" w:type="dxa"/>
              <w:bottom w:w="0" w:type="dxa"/>
              <w:right w:w="12" w:type="dxa"/>
            </w:tcMar>
            <w:vAlign w:val="bottom"/>
          </w:tcPr>
          <w:p w14:paraId="0BE1C3A0" w14:textId="249FEF82" w:rsidR="004011D0" w:rsidRPr="00A76EA7" w:rsidRDefault="004154DA" w:rsidP="004154DA">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35,481</w:t>
            </w:r>
          </w:p>
        </w:tc>
        <w:tc>
          <w:tcPr>
            <w:tcW w:w="2566" w:type="dxa"/>
            <w:shd w:val="clear" w:color="auto" w:fill="E9EDF4"/>
            <w:tcMar>
              <w:top w:w="72" w:type="dxa"/>
              <w:left w:w="144" w:type="dxa"/>
              <w:bottom w:w="72" w:type="dxa"/>
              <w:right w:w="144" w:type="dxa"/>
            </w:tcMar>
          </w:tcPr>
          <w:p w14:paraId="6F1A953B" w14:textId="32995244" w:rsidR="004011D0" w:rsidRPr="00A76EA7" w:rsidRDefault="004154DA" w:rsidP="004154DA">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33%</w:t>
            </w:r>
          </w:p>
        </w:tc>
      </w:tr>
      <w:tr w:rsidR="004011D0" w:rsidRPr="00F17C3F" w14:paraId="6927BD92" w14:textId="77777777" w:rsidTr="004011D0">
        <w:trPr>
          <w:trHeight w:val="520"/>
        </w:trPr>
        <w:tc>
          <w:tcPr>
            <w:tcW w:w="3330" w:type="dxa"/>
            <w:shd w:val="clear" w:color="auto" w:fill="D0D8E8"/>
            <w:tcMar>
              <w:top w:w="72" w:type="dxa"/>
              <w:left w:w="144" w:type="dxa"/>
              <w:bottom w:w="72" w:type="dxa"/>
              <w:right w:w="144" w:type="dxa"/>
            </w:tcMar>
            <w:hideMark/>
          </w:tcPr>
          <w:p w14:paraId="37822F84" w14:textId="77777777" w:rsidR="004011D0" w:rsidRPr="00A76EA7" w:rsidRDefault="004011D0" w:rsidP="00EB5BDA">
            <w:pPr>
              <w:spacing w:after="200" w:line="276" w:lineRule="auto"/>
              <w:jc w:val="left"/>
              <w:rPr>
                <w:rFonts w:ascii="Arial" w:hAnsi="Arial" w:cs="Arial"/>
                <w:color w:val="1F4E79" w:themeColor="accent1" w:themeShade="80"/>
                <w:sz w:val="20"/>
                <w:szCs w:val="20"/>
              </w:rPr>
            </w:pPr>
            <w:r w:rsidRPr="00A76EA7">
              <w:rPr>
                <w:rFonts w:ascii="Arial" w:hAnsi="Arial" w:cs="Arial"/>
                <w:b/>
                <w:bCs/>
                <w:color w:val="1F4E79" w:themeColor="accent1" w:themeShade="80"/>
                <w:sz w:val="20"/>
                <w:szCs w:val="20"/>
              </w:rPr>
              <w:t xml:space="preserve">Component 3 </w:t>
            </w:r>
          </w:p>
        </w:tc>
        <w:tc>
          <w:tcPr>
            <w:tcW w:w="2520" w:type="dxa"/>
            <w:shd w:val="clear" w:color="auto" w:fill="D0D8E8"/>
            <w:tcMar>
              <w:top w:w="12" w:type="dxa"/>
              <w:left w:w="12" w:type="dxa"/>
              <w:bottom w:w="0" w:type="dxa"/>
              <w:right w:w="12" w:type="dxa"/>
            </w:tcMar>
            <w:vAlign w:val="bottom"/>
          </w:tcPr>
          <w:p w14:paraId="1865AFA0" w14:textId="26B407B3" w:rsidR="004011D0" w:rsidRPr="00A76EA7" w:rsidRDefault="004154DA" w:rsidP="004154DA">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108,659</w:t>
            </w:r>
          </w:p>
        </w:tc>
        <w:tc>
          <w:tcPr>
            <w:tcW w:w="2700" w:type="dxa"/>
            <w:shd w:val="clear" w:color="auto" w:fill="D0D8E8"/>
            <w:tcMar>
              <w:top w:w="12" w:type="dxa"/>
              <w:left w:w="12" w:type="dxa"/>
              <w:bottom w:w="0" w:type="dxa"/>
              <w:right w:w="12" w:type="dxa"/>
            </w:tcMar>
            <w:vAlign w:val="bottom"/>
          </w:tcPr>
          <w:p w14:paraId="100F4A58" w14:textId="7DC97F2D" w:rsidR="004011D0" w:rsidRPr="00A76EA7" w:rsidRDefault="004154DA" w:rsidP="004154DA">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27,753</w:t>
            </w:r>
          </w:p>
        </w:tc>
        <w:tc>
          <w:tcPr>
            <w:tcW w:w="2566" w:type="dxa"/>
            <w:shd w:val="clear" w:color="auto" w:fill="D0D8E8"/>
            <w:tcMar>
              <w:top w:w="72" w:type="dxa"/>
              <w:left w:w="144" w:type="dxa"/>
              <w:bottom w:w="72" w:type="dxa"/>
              <w:right w:w="144" w:type="dxa"/>
            </w:tcMar>
          </w:tcPr>
          <w:p w14:paraId="35A3D4CE" w14:textId="1771EF9A" w:rsidR="004011D0" w:rsidRPr="00A76EA7" w:rsidRDefault="004154DA" w:rsidP="004154DA">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22%</w:t>
            </w:r>
          </w:p>
        </w:tc>
      </w:tr>
      <w:tr w:rsidR="004011D0" w:rsidRPr="00F17C3F" w14:paraId="41746112" w14:textId="77777777" w:rsidTr="004011D0">
        <w:trPr>
          <w:trHeight w:val="520"/>
        </w:trPr>
        <w:tc>
          <w:tcPr>
            <w:tcW w:w="3330" w:type="dxa"/>
            <w:shd w:val="clear" w:color="auto" w:fill="D0D8E8"/>
            <w:tcMar>
              <w:top w:w="72" w:type="dxa"/>
              <w:left w:w="144" w:type="dxa"/>
              <w:bottom w:w="72" w:type="dxa"/>
              <w:right w:w="144" w:type="dxa"/>
            </w:tcMar>
            <w:hideMark/>
          </w:tcPr>
          <w:p w14:paraId="60DB06FE" w14:textId="28EB2DB6" w:rsidR="004011D0" w:rsidRPr="00A76EA7" w:rsidRDefault="004011D0" w:rsidP="00EB5BDA">
            <w:pPr>
              <w:spacing w:after="200" w:line="276" w:lineRule="auto"/>
              <w:jc w:val="left"/>
              <w:rPr>
                <w:rFonts w:ascii="Arial" w:hAnsi="Arial" w:cs="Arial"/>
                <w:color w:val="FF0000"/>
                <w:sz w:val="20"/>
                <w:szCs w:val="20"/>
              </w:rPr>
            </w:pPr>
            <w:r w:rsidRPr="00A76EA7">
              <w:rPr>
                <w:rFonts w:ascii="Arial" w:hAnsi="Arial" w:cs="Arial"/>
                <w:b/>
                <w:bCs/>
                <w:color w:val="FF0000"/>
                <w:sz w:val="20"/>
                <w:szCs w:val="20"/>
              </w:rPr>
              <w:t>Total delivery in 20</w:t>
            </w:r>
            <w:r w:rsidR="00F7187B">
              <w:rPr>
                <w:rFonts w:ascii="Arial" w:hAnsi="Arial" w:cs="Arial"/>
                <w:b/>
                <w:bCs/>
                <w:color w:val="FF0000"/>
                <w:sz w:val="20"/>
                <w:szCs w:val="20"/>
              </w:rPr>
              <w:t>21</w:t>
            </w:r>
            <w:r w:rsidRPr="00A76EA7">
              <w:rPr>
                <w:rFonts w:ascii="Arial" w:hAnsi="Arial" w:cs="Arial"/>
                <w:b/>
                <w:bCs/>
                <w:color w:val="FF0000"/>
                <w:sz w:val="20"/>
                <w:szCs w:val="20"/>
              </w:rPr>
              <w:t xml:space="preserve"> </w:t>
            </w:r>
          </w:p>
        </w:tc>
        <w:tc>
          <w:tcPr>
            <w:tcW w:w="2520" w:type="dxa"/>
            <w:shd w:val="clear" w:color="auto" w:fill="D0D8E8"/>
            <w:tcMar>
              <w:top w:w="12" w:type="dxa"/>
              <w:left w:w="12" w:type="dxa"/>
              <w:bottom w:w="0" w:type="dxa"/>
              <w:right w:w="12" w:type="dxa"/>
            </w:tcMar>
            <w:vAlign w:val="bottom"/>
            <w:hideMark/>
          </w:tcPr>
          <w:p w14:paraId="4DA825C0" w14:textId="1B947D3B" w:rsidR="004011D0" w:rsidRPr="00A76EA7" w:rsidRDefault="004154DA" w:rsidP="004154DA">
            <w:pPr>
              <w:spacing w:after="200" w:line="276" w:lineRule="auto"/>
              <w:jc w:val="center"/>
              <w:rPr>
                <w:rFonts w:ascii="Arial" w:hAnsi="Arial" w:cs="Arial"/>
                <w:color w:val="FF0000"/>
                <w:sz w:val="20"/>
                <w:szCs w:val="20"/>
              </w:rPr>
            </w:pPr>
            <w:r>
              <w:rPr>
                <w:rFonts w:ascii="Arial" w:hAnsi="Arial" w:cs="Arial"/>
                <w:color w:val="FF0000"/>
                <w:sz w:val="20"/>
                <w:szCs w:val="20"/>
              </w:rPr>
              <w:t>366,268</w:t>
            </w:r>
          </w:p>
        </w:tc>
        <w:tc>
          <w:tcPr>
            <w:tcW w:w="2700" w:type="dxa"/>
            <w:shd w:val="clear" w:color="auto" w:fill="D0D8E8"/>
            <w:tcMar>
              <w:top w:w="12" w:type="dxa"/>
              <w:left w:w="12" w:type="dxa"/>
              <w:bottom w:w="0" w:type="dxa"/>
              <w:right w:w="12" w:type="dxa"/>
            </w:tcMar>
            <w:vAlign w:val="bottom"/>
            <w:hideMark/>
          </w:tcPr>
          <w:p w14:paraId="46BD0AAB" w14:textId="0191F96D" w:rsidR="004011D0" w:rsidRPr="00A76EA7" w:rsidRDefault="004154DA" w:rsidP="004154DA">
            <w:pPr>
              <w:spacing w:after="200" w:line="276" w:lineRule="auto"/>
              <w:jc w:val="center"/>
              <w:rPr>
                <w:rFonts w:ascii="Arial" w:hAnsi="Arial" w:cs="Arial"/>
                <w:color w:val="FF0000"/>
                <w:sz w:val="20"/>
                <w:szCs w:val="20"/>
              </w:rPr>
            </w:pPr>
            <w:r>
              <w:rPr>
                <w:rFonts w:ascii="Arial" w:hAnsi="Arial" w:cs="Arial"/>
                <w:color w:val="FF0000"/>
                <w:sz w:val="20"/>
                <w:szCs w:val="20"/>
              </w:rPr>
              <w:t>205,342</w:t>
            </w:r>
          </w:p>
        </w:tc>
        <w:tc>
          <w:tcPr>
            <w:tcW w:w="2566" w:type="dxa"/>
            <w:shd w:val="clear" w:color="auto" w:fill="D0D8E8"/>
            <w:tcMar>
              <w:top w:w="72" w:type="dxa"/>
              <w:left w:w="144" w:type="dxa"/>
              <w:bottom w:w="72" w:type="dxa"/>
              <w:right w:w="144" w:type="dxa"/>
            </w:tcMar>
            <w:hideMark/>
          </w:tcPr>
          <w:p w14:paraId="5D4F2CBE" w14:textId="06782B58" w:rsidR="004011D0" w:rsidRPr="00A76EA7" w:rsidRDefault="004154DA" w:rsidP="004154DA">
            <w:pPr>
              <w:spacing w:after="200" w:line="276" w:lineRule="auto"/>
              <w:jc w:val="center"/>
              <w:rPr>
                <w:rFonts w:ascii="Arial" w:hAnsi="Arial" w:cs="Arial"/>
                <w:color w:val="FF0000"/>
                <w:sz w:val="20"/>
                <w:szCs w:val="20"/>
              </w:rPr>
            </w:pPr>
            <w:r>
              <w:rPr>
                <w:rFonts w:ascii="Arial" w:hAnsi="Arial" w:cs="Arial"/>
                <w:color w:val="FF0000"/>
                <w:sz w:val="20"/>
                <w:szCs w:val="20"/>
              </w:rPr>
              <w:t>56%</w:t>
            </w:r>
          </w:p>
        </w:tc>
      </w:tr>
      <w:tr w:rsidR="004011D0" w:rsidRPr="00F17C3F" w14:paraId="503DA5D0" w14:textId="77777777" w:rsidTr="00595604">
        <w:trPr>
          <w:trHeight w:val="467"/>
        </w:trPr>
        <w:tc>
          <w:tcPr>
            <w:tcW w:w="3330" w:type="dxa"/>
            <w:shd w:val="clear" w:color="auto" w:fill="E9EDF4"/>
            <w:tcMar>
              <w:top w:w="72" w:type="dxa"/>
              <w:left w:w="144" w:type="dxa"/>
              <w:bottom w:w="72" w:type="dxa"/>
              <w:right w:w="144" w:type="dxa"/>
            </w:tcMar>
            <w:hideMark/>
          </w:tcPr>
          <w:p w14:paraId="28BCC688" w14:textId="77777777" w:rsidR="004011D0" w:rsidRPr="00A76EA7" w:rsidRDefault="004011D0" w:rsidP="00EB5BDA">
            <w:pPr>
              <w:spacing w:after="200" w:line="276" w:lineRule="auto"/>
              <w:jc w:val="left"/>
              <w:rPr>
                <w:rFonts w:ascii="Arial" w:hAnsi="Arial" w:cs="Arial"/>
                <w:color w:val="1F4E79" w:themeColor="accent1" w:themeShade="80"/>
                <w:sz w:val="20"/>
                <w:szCs w:val="20"/>
              </w:rPr>
            </w:pPr>
            <w:r w:rsidRPr="00A76EA7">
              <w:rPr>
                <w:rFonts w:ascii="Arial" w:hAnsi="Arial" w:cs="Arial"/>
                <w:b/>
                <w:bCs/>
                <w:color w:val="1F4E79" w:themeColor="accent1" w:themeShade="80"/>
                <w:sz w:val="20"/>
                <w:szCs w:val="20"/>
              </w:rPr>
              <w:t xml:space="preserve">In % to total project budget </w:t>
            </w:r>
          </w:p>
        </w:tc>
        <w:tc>
          <w:tcPr>
            <w:tcW w:w="2520" w:type="dxa"/>
            <w:shd w:val="clear" w:color="auto" w:fill="E9EDF4"/>
            <w:tcMar>
              <w:top w:w="12" w:type="dxa"/>
              <w:left w:w="12" w:type="dxa"/>
              <w:bottom w:w="0" w:type="dxa"/>
              <w:right w:w="12" w:type="dxa"/>
            </w:tcMar>
            <w:vAlign w:val="bottom"/>
          </w:tcPr>
          <w:p w14:paraId="6D1924D2" w14:textId="6265F2F0" w:rsidR="00595604" w:rsidRPr="00A76EA7" w:rsidRDefault="00595604" w:rsidP="00595604">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78%</w:t>
            </w:r>
          </w:p>
        </w:tc>
        <w:tc>
          <w:tcPr>
            <w:tcW w:w="2700" w:type="dxa"/>
            <w:shd w:val="clear" w:color="auto" w:fill="E9EDF4"/>
            <w:tcMar>
              <w:top w:w="12" w:type="dxa"/>
              <w:left w:w="12" w:type="dxa"/>
              <w:bottom w:w="0" w:type="dxa"/>
              <w:right w:w="12" w:type="dxa"/>
            </w:tcMar>
            <w:vAlign w:val="bottom"/>
          </w:tcPr>
          <w:p w14:paraId="78A68F30" w14:textId="3008FCAC" w:rsidR="004011D0" w:rsidRPr="00A76EA7" w:rsidRDefault="00595604" w:rsidP="00595604">
            <w:pPr>
              <w:spacing w:after="200" w:line="276" w:lineRule="auto"/>
              <w:jc w:val="center"/>
              <w:rPr>
                <w:rFonts w:ascii="Arial" w:hAnsi="Arial" w:cs="Arial"/>
                <w:color w:val="1F4E79" w:themeColor="accent1" w:themeShade="80"/>
                <w:sz w:val="20"/>
                <w:szCs w:val="20"/>
              </w:rPr>
            </w:pPr>
            <w:r>
              <w:rPr>
                <w:rFonts w:ascii="Arial" w:hAnsi="Arial" w:cs="Arial"/>
                <w:color w:val="1F4E79" w:themeColor="accent1" w:themeShade="80"/>
                <w:sz w:val="20"/>
                <w:szCs w:val="20"/>
              </w:rPr>
              <w:t>44%</w:t>
            </w:r>
          </w:p>
        </w:tc>
        <w:tc>
          <w:tcPr>
            <w:tcW w:w="2566" w:type="dxa"/>
            <w:shd w:val="clear" w:color="auto" w:fill="E9EDF4"/>
            <w:tcMar>
              <w:top w:w="72" w:type="dxa"/>
              <w:left w:w="144" w:type="dxa"/>
              <w:bottom w:w="72" w:type="dxa"/>
              <w:right w:w="144" w:type="dxa"/>
            </w:tcMar>
          </w:tcPr>
          <w:p w14:paraId="28D00ADE" w14:textId="77777777" w:rsidR="004011D0" w:rsidRPr="00A76EA7" w:rsidRDefault="004011D0" w:rsidP="00595604">
            <w:pPr>
              <w:spacing w:after="200" w:line="276" w:lineRule="auto"/>
              <w:jc w:val="center"/>
              <w:rPr>
                <w:rFonts w:ascii="Arial" w:hAnsi="Arial" w:cs="Arial"/>
                <w:color w:val="1F4E79" w:themeColor="accent1" w:themeShade="80"/>
                <w:sz w:val="20"/>
                <w:szCs w:val="20"/>
              </w:rPr>
            </w:pPr>
          </w:p>
        </w:tc>
      </w:tr>
    </w:tbl>
    <w:p w14:paraId="680EFB1F" w14:textId="77777777" w:rsidR="002343DA" w:rsidRPr="00845F8C" w:rsidRDefault="002343DA" w:rsidP="002343DA">
      <w:pPr>
        <w:rPr>
          <w:rFonts w:ascii="Arial" w:hAnsi="Arial" w:cs="Arial"/>
          <w:b/>
          <w:snapToGrid w:val="0"/>
          <w:color w:val="000000"/>
        </w:rPr>
      </w:pPr>
    </w:p>
    <w:p w14:paraId="21C4B6F2" w14:textId="77777777" w:rsidR="00B22713" w:rsidRDefault="00B22713" w:rsidP="002343DA">
      <w:pPr>
        <w:spacing w:before="360"/>
        <w:outlineLvl w:val="0"/>
        <w:rPr>
          <w:rFonts w:ascii="Arial" w:hAnsi="Arial" w:cs="Arial"/>
          <w:b/>
          <w:snapToGrid w:val="0"/>
          <w:color w:val="000000"/>
        </w:rPr>
      </w:pPr>
      <w:bookmarkStart w:id="8" w:name="_Toc420007037"/>
      <w:bookmarkStart w:id="9" w:name="_Toc420014803"/>
    </w:p>
    <w:p w14:paraId="12AB1DDC" w14:textId="77777777" w:rsidR="00B22713" w:rsidRDefault="00B22713" w:rsidP="002343DA">
      <w:pPr>
        <w:spacing w:before="360"/>
        <w:outlineLvl w:val="0"/>
        <w:rPr>
          <w:rFonts w:ascii="Arial" w:hAnsi="Arial" w:cs="Arial"/>
          <w:b/>
          <w:snapToGrid w:val="0"/>
          <w:color w:val="000000"/>
        </w:rPr>
      </w:pPr>
    </w:p>
    <w:p w14:paraId="49A54063" w14:textId="77777777" w:rsidR="002343DA" w:rsidRPr="004011D0" w:rsidRDefault="002343DA" w:rsidP="002343DA">
      <w:pPr>
        <w:spacing w:before="360"/>
        <w:outlineLvl w:val="0"/>
        <w:rPr>
          <w:rFonts w:ascii="Arial" w:hAnsi="Arial" w:cs="Arial"/>
          <w:b/>
          <w:snapToGrid w:val="0"/>
          <w:color w:val="000000"/>
        </w:rPr>
      </w:pPr>
      <w:r w:rsidRPr="00845F8C">
        <w:rPr>
          <w:rFonts w:ascii="Arial" w:hAnsi="Arial" w:cs="Arial"/>
          <w:b/>
          <w:snapToGrid w:val="0"/>
          <w:color w:val="000000"/>
        </w:rPr>
        <w:t>Prepared b</w:t>
      </w:r>
      <w:r w:rsidRPr="00845F8C">
        <w:rPr>
          <w:rFonts w:ascii="Arial" w:hAnsi="Arial" w:cs="Arial"/>
          <w:b/>
          <w:bCs/>
          <w:snapToGrid w:val="0"/>
          <w:color w:val="000000"/>
        </w:rPr>
        <w:t>y</w:t>
      </w:r>
      <w:r w:rsidRPr="00845F8C">
        <w:rPr>
          <w:rFonts w:ascii="Arial" w:hAnsi="Arial" w:cs="Arial"/>
          <w:snapToGrid w:val="0"/>
          <w:color w:val="000000"/>
        </w:rPr>
        <w:t>:</w:t>
      </w:r>
      <w:bookmarkEnd w:id="8"/>
      <w:bookmarkEnd w:id="9"/>
      <w:r w:rsidR="004011D0">
        <w:rPr>
          <w:rFonts w:ascii="Arial" w:hAnsi="Arial" w:cs="Arial"/>
          <w:snapToGrid w:val="0"/>
          <w:color w:val="000000"/>
        </w:rPr>
        <w:t>______________________</w:t>
      </w:r>
      <w:r w:rsidR="004011D0" w:rsidRPr="004011D0">
        <w:rPr>
          <w:rFonts w:ascii="Arial" w:hAnsi="Arial" w:cs="Arial"/>
          <w:b/>
          <w:snapToGrid w:val="0"/>
          <w:color w:val="000000"/>
        </w:rPr>
        <w:t>Project Manager</w:t>
      </w:r>
    </w:p>
    <w:p w14:paraId="63A3EA08" w14:textId="26325ABC" w:rsidR="002343DA" w:rsidRPr="002F68BA" w:rsidRDefault="002343DA" w:rsidP="002343DA">
      <w:pPr>
        <w:spacing w:before="360"/>
        <w:outlineLvl w:val="0"/>
        <w:rPr>
          <w:rFonts w:ascii="Arial" w:hAnsi="Arial" w:cs="Arial"/>
          <w:b/>
          <w:snapToGrid w:val="0"/>
          <w:color w:val="000000"/>
        </w:rPr>
      </w:pPr>
      <w:bookmarkStart w:id="10" w:name="_Toc420007038"/>
      <w:bookmarkStart w:id="11" w:name="_Toc420014804"/>
      <w:r w:rsidRPr="002F68BA">
        <w:rPr>
          <w:rFonts w:ascii="Arial" w:hAnsi="Arial" w:cs="Arial"/>
          <w:b/>
          <w:snapToGrid w:val="0"/>
          <w:color w:val="000000"/>
        </w:rPr>
        <w:t>Date:</w:t>
      </w:r>
      <w:bookmarkEnd w:id="10"/>
      <w:bookmarkEnd w:id="11"/>
      <w:r w:rsidR="00F02FF2">
        <w:rPr>
          <w:rFonts w:ascii="Arial" w:hAnsi="Arial" w:cs="Arial"/>
          <w:b/>
          <w:snapToGrid w:val="0"/>
          <w:color w:val="000000"/>
        </w:rPr>
        <w:t>25/12/2021</w:t>
      </w:r>
    </w:p>
    <w:p w14:paraId="22562D78" w14:textId="77777777" w:rsidR="002343DA" w:rsidRDefault="002343DA" w:rsidP="002343DA">
      <w:pPr>
        <w:spacing w:before="360"/>
        <w:outlineLvl w:val="0"/>
        <w:rPr>
          <w:rFonts w:ascii="Arial" w:hAnsi="Arial" w:cs="Arial"/>
          <w:b/>
          <w:snapToGrid w:val="0"/>
          <w:color w:val="000000"/>
        </w:rPr>
      </w:pPr>
      <w:r>
        <w:rPr>
          <w:rFonts w:ascii="Arial" w:hAnsi="Arial" w:cs="Arial"/>
          <w:snapToGrid w:val="0"/>
          <w:color w:val="000000"/>
        </w:rPr>
        <w:t xml:space="preserve"> </w:t>
      </w:r>
      <w:r w:rsidR="002F0E53" w:rsidRPr="002F0E53">
        <w:rPr>
          <w:rFonts w:ascii="Arial" w:hAnsi="Arial" w:cs="Arial"/>
          <w:b/>
          <w:snapToGrid w:val="0"/>
          <w:color w:val="000000"/>
        </w:rPr>
        <w:t>Approved by:</w:t>
      </w:r>
      <w:r w:rsidR="004011D0">
        <w:rPr>
          <w:rFonts w:ascii="Arial" w:hAnsi="Arial" w:cs="Arial"/>
          <w:b/>
          <w:snapToGrid w:val="0"/>
          <w:color w:val="000000"/>
        </w:rPr>
        <w:t>____________________ Programme Spesialist</w:t>
      </w:r>
    </w:p>
    <w:p w14:paraId="5F1B1209" w14:textId="21B8681D" w:rsidR="002F0E53" w:rsidRPr="002F0E53" w:rsidRDefault="002F0E53" w:rsidP="002343DA">
      <w:pPr>
        <w:spacing w:before="360"/>
        <w:outlineLvl w:val="0"/>
        <w:rPr>
          <w:rFonts w:ascii="Arial" w:hAnsi="Arial" w:cs="Arial"/>
          <w:b/>
          <w:snapToGrid w:val="0"/>
          <w:color w:val="000000"/>
        </w:rPr>
      </w:pPr>
      <w:r>
        <w:rPr>
          <w:rFonts w:ascii="Arial" w:hAnsi="Arial" w:cs="Arial"/>
          <w:b/>
          <w:snapToGrid w:val="0"/>
          <w:color w:val="000000"/>
        </w:rPr>
        <w:t>Date:</w:t>
      </w:r>
      <w:r w:rsidR="00F02FF2">
        <w:rPr>
          <w:rFonts w:ascii="Arial" w:hAnsi="Arial" w:cs="Arial"/>
          <w:b/>
          <w:snapToGrid w:val="0"/>
          <w:color w:val="000000"/>
        </w:rPr>
        <w:t xml:space="preserve"> 28/12/2021</w:t>
      </w:r>
    </w:p>
    <w:p w14:paraId="2C8FBB03" w14:textId="77777777" w:rsidR="002F0E53" w:rsidRDefault="002F0E53" w:rsidP="002343DA">
      <w:pPr>
        <w:spacing w:before="360"/>
        <w:outlineLvl w:val="0"/>
        <w:rPr>
          <w:rFonts w:ascii="Arial" w:hAnsi="Arial" w:cs="Arial"/>
          <w:snapToGrid w:val="0"/>
          <w:color w:val="000000"/>
        </w:rPr>
      </w:pPr>
    </w:p>
    <w:p w14:paraId="21063078" w14:textId="77777777" w:rsidR="002343DA" w:rsidRPr="00845F8C" w:rsidRDefault="002343DA" w:rsidP="002343DA">
      <w:pPr>
        <w:spacing w:before="360"/>
        <w:outlineLvl w:val="0"/>
        <w:rPr>
          <w:rFonts w:ascii="Arial" w:hAnsi="Arial" w:cs="Arial"/>
          <w:snapToGrid w:val="0"/>
          <w:color w:val="000000"/>
        </w:rPr>
      </w:pPr>
    </w:p>
    <w:p w14:paraId="057E1EEC" w14:textId="77777777" w:rsidR="002343DA" w:rsidRPr="00845F8C" w:rsidRDefault="002343DA" w:rsidP="002343DA">
      <w:pPr>
        <w:rPr>
          <w:rFonts w:ascii="Arial" w:hAnsi="Arial" w:cs="Arial"/>
          <w:snapToGrid w:val="0"/>
          <w:color w:val="0000FF"/>
        </w:rPr>
      </w:pPr>
    </w:p>
    <w:p w14:paraId="52750778" w14:textId="77777777" w:rsidR="002343DA" w:rsidRPr="00756A7B" w:rsidRDefault="002343DA" w:rsidP="002343DA">
      <w:pPr>
        <w:rPr>
          <w:rFonts w:ascii="Arial" w:hAnsi="Arial" w:cs="Arial"/>
        </w:rPr>
      </w:pPr>
    </w:p>
    <w:p w14:paraId="6EAC6839" w14:textId="77777777" w:rsidR="00A074F0" w:rsidRDefault="00A074F0"/>
    <w:sectPr w:rsidR="00A074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33E51"/>
    <w:multiLevelType w:val="multilevel"/>
    <w:tmpl w:val="B4A6E23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rebuchet MS" w:hAnsi="Trebuchet M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D4F2596"/>
    <w:multiLevelType w:val="hybridMultilevel"/>
    <w:tmpl w:val="8E3AAC9E"/>
    <w:lvl w:ilvl="0" w:tplc="2F88C6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DE6134"/>
    <w:multiLevelType w:val="hybridMultilevel"/>
    <w:tmpl w:val="BE764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DA"/>
    <w:rsid w:val="0000046F"/>
    <w:rsid w:val="00020FCA"/>
    <w:rsid w:val="000358CE"/>
    <w:rsid w:val="00062307"/>
    <w:rsid w:val="0006512B"/>
    <w:rsid w:val="000952DD"/>
    <w:rsid w:val="000D0694"/>
    <w:rsid w:val="000F4DC0"/>
    <w:rsid w:val="00105D47"/>
    <w:rsid w:val="00144610"/>
    <w:rsid w:val="00145CD4"/>
    <w:rsid w:val="0015775B"/>
    <w:rsid w:val="001A1782"/>
    <w:rsid w:val="001B63DC"/>
    <w:rsid w:val="001F4ECA"/>
    <w:rsid w:val="0020368E"/>
    <w:rsid w:val="002343DA"/>
    <w:rsid w:val="00287589"/>
    <w:rsid w:val="002A56DC"/>
    <w:rsid w:val="002C2EC7"/>
    <w:rsid w:val="002C45B2"/>
    <w:rsid w:val="002E37E5"/>
    <w:rsid w:val="002E424C"/>
    <w:rsid w:val="002E55B8"/>
    <w:rsid w:val="002F0E53"/>
    <w:rsid w:val="002F51DD"/>
    <w:rsid w:val="002F5B94"/>
    <w:rsid w:val="00357647"/>
    <w:rsid w:val="003577F3"/>
    <w:rsid w:val="003930C3"/>
    <w:rsid w:val="003C30E8"/>
    <w:rsid w:val="003E4C5E"/>
    <w:rsid w:val="004011D0"/>
    <w:rsid w:val="004154DA"/>
    <w:rsid w:val="00416AF1"/>
    <w:rsid w:val="00430147"/>
    <w:rsid w:val="0043097A"/>
    <w:rsid w:val="00443535"/>
    <w:rsid w:val="004C4EBF"/>
    <w:rsid w:val="004D619E"/>
    <w:rsid w:val="00542AC9"/>
    <w:rsid w:val="005457E8"/>
    <w:rsid w:val="00595604"/>
    <w:rsid w:val="00596ABB"/>
    <w:rsid w:val="005B6AB8"/>
    <w:rsid w:val="005C592B"/>
    <w:rsid w:val="00607916"/>
    <w:rsid w:val="00622881"/>
    <w:rsid w:val="00632B96"/>
    <w:rsid w:val="00640392"/>
    <w:rsid w:val="00647178"/>
    <w:rsid w:val="00647916"/>
    <w:rsid w:val="00671A49"/>
    <w:rsid w:val="00677FBC"/>
    <w:rsid w:val="00681690"/>
    <w:rsid w:val="006C74FC"/>
    <w:rsid w:val="006D5D5C"/>
    <w:rsid w:val="006D6DC2"/>
    <w:rsid w:val="006E0FA8"/>
    <w:rsid w:val="006E411C"/>
    <w:rsid w:val="006F4080"/>
    <w:rsid w:val="006F772C"/>
    <w:rsid w:val="007331DC"/>
    <w:rsid w:val="0073726B"/>
    <w:rsid w:val="0075007F"/>
    <w:rsid w:val="007652E1"/>
    <w:rsid w:val="007947F6"/>
    <w:rsid w:val="007A00FD"/>
    <w:rsid w:val="007A5656"/>
    <w:rsid w:val="007B5674"/>
    <w:rsid w:val="007D2E49"/>
    <w:rsid w:val="007E3E88"/>
    <w:rsid w:val="007F0A62"/>
    <w:rsid w:val="008C0221"/>
    <w:rsid w:val="00900DEA"/>
    <w:rsid w:val="00903E12"/>
    <w:rsid w:val="00911F7E"/>
    <w:rsid w:val="009411CB"/>
    <w:rsid w:val="00944E4A"/>
    <w:rsid w:val="009836AA"/>
    <w:rsid w:val="0099031F"/>
    <w:rsid w:val="009A5068"/>
    <w:rsid w:val="009A5B75"/>
    <w:rsid w:val="009E413F"/>
    <w:rsid w:val="00A074F0"/>
    <w:rsid w:val="00A1716D"/>
    <w:rsid w:val="00A41DE2"/>
    <w:rsid w:val="00A76EA7"/>
    <w:rsid w:val="00AA575B"/>
    <w:rsid w:val="00AA69EF"/>
    <w:rsid w:val="00AD02CD"/>
    <w:rsid w:val="00AE7C75"/>
    <w:rsid w:val="00B04593"/>
    <w:rsid w:val="00B067C7"/>
    <w:rsid w:val="00B22713"/>
    <w:rsid w:val="00B475BD"/>
    <w:rsid w:val="00BE1570"/>
    <w:rsid w:val="00BE5C7B"/>
    <w:rsid w:val="00C01EBD"/>
    <w:rsid w:val="00C72207"/>
    <w:rsid w:val="00C95634"/>
    <w:rsid w:val="00CA2D84"/>
    <w:rsid w:val="00CC467D"/>
    <w:rsid w:val="00CE317D"/>
    <w:rsid w:val="00DE6EB8"/>
    <w:rsid w:val="00E1143F"/>
    <w:rsid w:val="00E337BB"/>
    <w:rsid w:val="00E579CC"/>
    <w:rsid w:val="00EB1513"/>
    <w:rsid w:val="00F02FF2"/>
    <w:rsid w:val="00F33099"/>
    <w:rsid w:val="00F3316B"/>
    <w:rsid w:val="00F337DF"/>
    <w:rsid w:val="00F36583"/>
    <w:rsid w:val="00F7187B"/>
    <w:rsid w:val="00FA60F7"/>
    <w:rsid w:val="00FF6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A3BCE"/>
  <w15:chartTrackingRefBased/>
  <w15:docId w15:val="{63AB4FD4-29CC-4653-B83D-C5DA1030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690"/>
    <w:pPr>
      <w:spacing w:after="0" w:line="240" w:lineRule="auto"/>
      <w:jc w:val="both"/>
    </w:pPr>
    <w:rPr>
      <w:rFonts w:ascii="Trebuchet MS" w:eastAsia="Times New Roman" w:hAnsi="Trebuchet MS" w:cs="Times New Roman"/>
      <w:szCs w:val="24"/>
      <w:lang w:val="cs-CZ" w:eastAsia="cs-CZ"/>
    </w:rPr>
  </w:style>
  <w:style w:type="paragraph" w:styleId="Heading1">
    <w:name w:val="heading 1"/>
    <w:basedOn w:val="Normal"/>
    <w:next w:val="Normal"/>
    <w:link w:val="Heading1Char"/>
    <w:qFormat/>
    <w:rsid w:val="002343DA"/>
    <w:pPr>
      <w:keepNext/>
      <w:numPr>
        <w:numId w:val="1"/>
      </w:numPr>
      <w:outlineLvl w:val="0"/>
    </w:pPr>
    <w:rPr>
      <w:rFonts w:ascii="Century Gothic" w:hAnsi="Century Gothic"/>
      <w:b/>
      <w:bCs/>
      <w:color w:val="000080"/>
      <w:sz w:val="28"/>
      <w:lang w:val="en-US"/>
    </w:rPr>
  </w:style>
  <w:style w:type="paragraph" w:styleId="Heading2">
    <w:name w:val="heading 2"/>
    <w:basedOn w:val="Normal"/>
    <w:next w:val="Normal"/>
    <w:link w:val="Heading2Char"/>
    <w:qFormat/>
    <w:rsid w:val="002343DA"/>
    <w:pPr>
      <w:keepNext/>
      <w:numPr>
        <w:ilvl w:val="1"/>
        <w:numId w:val="1"/>
      </w:numPr>
      <w:outlineLvl w:val="1"/>
    </w:pPr>
    <w:rPr>
      <w:b/>
      <w:bCs/>
      <w:color w:val="000080"/>
      <w:sz w:val="24"/>
      <w:lang w:val="en-US"/>
    </w:rPr>
  </w:style>
  <w:style w:type="paragraph" w:styleId="Heading3">
    <w:name w:val="heading 3"/>
    <w:basedOn w:val="Normal"/>
    <w:next w:val="Normal"/>
    <w:link w:val="Heading3Char"/>
    <w:qFormat/>
    <w:rsid w:val="002343DA"/>
    <w:pPr>
      <w:keepNext/>
      <w:numPr>
        <w:ilvl w:val="2"/>
        <w:numId w:val="1"/>
      </w:numPr>
      <w:jc w:val="center"/>
      <w:outlineLvl w:val="2"/>
    </w:pPr>
    <w:rPr>
      <w:sz w:val="28"/>
      <w:lang w:val="en-US"/>
    </w:rPr>
  </w:style>
  <w:style w:type="paragraph" w:styleId="Heading4">
    <w:name w:val="heading 4"/>
    <w:basedOn w:val="Normal"/>
    <w:next w:val="Normal"/>
    <w:link w:val="Heading4Char"/>
    <w:qFormat/>
    <w:rsid w:val="002343DA"/>
    <w:pPr>
      <w:keepNext/>
      <w:numPr>
        <w:ilvl w:val="3"/>
        <w:numId w:val="1"/>
      </w:numPr>
      <w:outlineLvl w:val="3"/>
    </w:pPr>
    <w:rPr>
      <w:b/>
      <w:bCs/>
      <w:u w:val="single"/>
      <w:lang w:val="en-US"/>
    </w:rPr>
  </w:style>
  <w:style w:type="paragraph" w:styleId="Heading5">
    <w:name w:val="heading 5"/>
    <w:basedOn w:val="Normal"/>
    <w:next w:val="Normal"/>
    <w:link w:val="Heading5Char"/>
    <w:qFormat/>
    <w:rsid w:val="002343DA"/>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2343DA"/>
    <w:pPr>
      <w:numPr>
        <w:ilvl w:val="5"/>
        <w:numId w:val="1"/>
      </w:numPr>
      <w:spacing w:before="240" w:after="60"/>
      <w:outlineLvl w:val="5"/>
    </w:pPr>
    <w:rPr>
      <w:b/>
      <w:bCs/>
      <w:szCs w:val="22"/>
    </w:rPr>
  </w:style>
  <w:style w:type="paragraph" w:styleId="Heading7">
    <w:name w:val="heading 7"/>
    <w:basedOn w:val="Normal"/>
    <w:next w:val="Normal"/>
    <w:link w:val="Heading7Char"/>
    <w:qFormat/>
    <w:rsid w:val="002343DA"/>
    <w:pPr>
      <w:numPr>
        <w:ilvl w:val="6"/>
        <w:numId w:val="1"/>
      </w:numPr>
      <w:spacing w:before="240" w:after="60"/>
      <w:outlineLvl w:val="6"/>
    </w:pPr>
  </w:style>
  <w:style w:type="paragraph" w:styleId="Heading8">
    <w:name w:val="heading 8"/>
    <w:basedOn w:val="Normal"/>
    <w:next w:val="Normal"/>
    <w:link w:val="Heading8Char"/>
    <w:qFormat/>
    <w:rsid w:val="002343DA"/>
    <w:pPr>
      <w:numPr>
        <w:ilvl w:val="7"/>
        <w:numId w:val="1"/>
      </w:numPr>
      <w:spacing w:before="240" w:after="60"/>
      <w:outlineLvl w:val="7"/>
    </w:pPr>
    <w:rPr>
      <w:i/>
      <w:iCs/>
    </w:rPr>
  </w:style>
  <w:style w:type="paragraph" w:styleId="Heading9">
    <w:name w:val="heading 9"/>
    <w:basedOn w:val="Normal"/>
    <w:next w:val="Normal"/>
    <w:link w:val="Heading9Char"/>
    <w:qFormat/>
    <w:rsid w:val="002343D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43DA"/>
    <w:rPr>
      <w:rFonts w:ascii="Century Gothic" w:eastAsia="Times New Roman" w:hAnsi="Century Gothic" w:cs="Times New Roman"/>
      <w:b/>
      <w:bCs/>
      <w:color w:val="000080"/>
      <w:sz w:val="28"/>
      <w:szCs w:val="24"/>
      <w:lang w:eastAsia="cs-CZ"/>
    </w:rPr>
  </w:style>
  <w:style w:type="character" w:customStyle="1" w:styleId="Heading2Char">
    <w:name w:val="Heading 2 Char"/>
    <w:basedOn w:val="DefaultParagraphFont"/>
    <w:link w:val="Heading2"/>
    <w:rsid w:val="002343DA"/>
    <w:rPr>
      <w:rFonts w:ascii="Trebuchet MS" w:eastAsia="Times New Roman" w:hAnsi="Trebuchet MS" w:cs="Times New Roman"/>
      <w:b/>
      <w:bCs/>
      <w:color w:val="000080"/>
      <w:sz w:val="24"/>
      <w:szCs w:val="24"/>
      <w:lang w:eastAsia="cs-CZ"/>
    </w:rPr>
  </w:style>
  <w:style w:type="character" w:customStyle="1" w:styleId="Heading3Char">
    <w:name w:val="Heading 3 Char"/>
    <w:basedOn w:val="DefaultParagraphFont"/>
    <w:link w:val="Heading3"/>
    <w:rsid w:val="002343DA"/>
    <w:rPr>
      <w:rFonts w:ascii="Trebuchet MS" w:eastAsia="Times New Roman" w:hAnsi="Trebuchet MS" w:cs="Times New Roman"/>
      <w:sz w:val="28"/>
      <w:szCs w:val="24"/>
      <w:lang w:eastAsia="cs-CZ"/>
    </w:rPr>
  </w:style>
  <w:style w:type="character" w:customStyle="1" w:styleId="Heading4Char">
    <w:name w:val="Heading 4 Char"/>
    <w:basedOn w:val="DefaultParagraphFont"/>
    <w:link w:val="Heading4"/>
    <w:rsid w:val="002343DA"/>
    <w:rPr>
      <w:rFonts w:ascii="Trebuchet MS" w:eastAsia="Times New Roman" w:hAnsi="Trebuchet MS" w:cs="Times New Roman"/>
      <w:b/>
      <w:bCs/>
      <w:szCs w:val="24"/>
      <w:u w:val="single"/>
      <w:lang w:eastAsia="cs-CZ"/>
    </w:rPr>
  </w:style>
  <w:style w:type="character" w:customStyle="1" w:styleId="Heading5Char">
    <w:name w:val="Heading 5 Char"/>
    <w:basedOn w:val="DefaultParagraphFont"/>
    <w:link w:val="Heading5"/>
    <w:rsid w:val="002343DA"/>
    <w:rPr>
      <w:rFonts w:ascii="Trebuchet MS" w:eastAsia="Times New Roman" w:hAnsi="Trebuchet MS" w:cs="Times New Roman"/>
      <w:b/>
      <w:bCs/>
      <w:i/>
      <w:iCs/>
      <w:sz w:val="26"/>
      <w:szCs w:val="26"/>
      <w:lang w:val="cs-CZ" w:eastAsia="cs-CZ"/>
    </w:rPr>
  </w:style>
  <w:style w:type="character" w:customStyle="1" w:styleId="Heading6Char">
    <w:name w:val="Heading 6 Char"/>
    <w:basedOn w:val="DefaultParagraphFont"/>
    <w:link w:val="Heading6"/>
    <w:rsid w:val="002343DA"/>
    <w:rPr>
      <w:rFonts w:ascii="Trebuchet MS" w:eastAsia="Times New Roman" w:hAnsi="Trebuchet MS" w:cs="Times New Roman"/>
      <w:b/>
      <w:bCs/>
      <w:lang w:val="cs-CZ" w:eastAsia="cs-CZ"/>
    </w:rPr>
  </w:style>
  <w:style w:type="character" w:customStyle="1" w:styleId="Heading7Char">
    <w:name w:val="Heading 7 Char"/>
    <w:basedOn w:val="DefaultParagraphFont"/>
    <w:link w:val="Heading7"/>
    <w:rsid w:val="002343DA"/>
    <w:rPr>
      <w:rFonts w:ascii="Trebuchet MS" w:eastAsia="Times New Roman" w:hAnsi="Trebuchet MS" w:cs="Times New Roman"/>
      <w:szCs w:val="24"/>
      <w:lang w:val="cs-CZ" w:eastAsia="cs-CZ"/>
    </w:rPr>
  </w:style>
  <w:style w:type="character" w:customStyle="1" w:styleId="Heading8Char">
    <w:name w:val="Heading 8 Char"/>
    <w:basedOn w:val="DefaultParagraphFont"/>
    <w:link w:val="Heading8"/>
    <w:rsid w:val="002343DA"/>
    <w:rPr>
      <w:rFonts w:ascii="Trebuchet MS" w:eastAsia="Times New Roman" w:hAnsi="Trebuchet MS" w:cs="Times New Roman"/>
      <w:i/>
      <w:iCs/>
      <w:szCs w:val="24"/>
      <w:lang w:val="cs-CZ" w:eastAsia="cs-CZ"/>
    </w:rPr>
  </w:style>
  <w:style w:type="character" w:customStyle="1" w:styleId="Heading9Char">
    <w:name w:val="Heading 9 Char"/>
    <w:basedOn w:val="DefaultParagraphFont"/>
    <w:link w:val="Heading9"/>
    <w:rsid w:val="002343DA"/>
    <w:rPr>
      <w:rFonts w:ascii="Arial" w:eastAsia="Times New Roman" w:hAnsi="Arial" w:cs="Arial"/>
      <w:lang w:val="cs-CZ" w:eastAsia="cs-CZ"/>
    </w:rPr>
  </w:style>
  <w:style w:type="table" w:styleId="TableGrid">
    <w:name w:val="Table Grid"/>
    <w:basedOn w:val="TableNormal"/>
    <w:uiPriority w:val="59"/>
    <w:rsid w:val="002343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343DA"/>
    <w:pPr>
      <w:spacing w:after="120"/>
      <w:jc w:val="left"/>
    </w:pPr>
    <w:rPr>
      <w:rFonts w:ascii="Times New Roman" w:hAnsi="Times New Roman"/>
      <w:sz w:val="24"/>
      <w:lang w:val="en-US" w:eastAsia="en-US"/>
    </w:rPr>
  </w:style>
  <w:style w:type="character" w:customStyle="1" w:styleId="BodyTextChar">
    <w:name w:val="Body Text Char"/>
    <w:basedOn w:val="DefaultParagraphFont"/>
    <w:link w:val="BodyText"/>
    <w:rsid w:val="002343DA"/>
    <w:rPr>
      <w:rFonts w:ascii="Times New Roman" w:eastAsia="Times New Roman" w:hAnsi="Times New Roman" w:cs="Times New Roman"/>
      <w:sz w:val="24"/>
      <w:szCs w:val="24"/>
    </w:rPr>
  </w:style>
  <w:style w:type="paragraph" w:styleId="ListParagraph">
    <w:name w:val="List Paragraph"/>
    <w:basedOn w:val="Normal"/>
    <w:link w:val="ListParagraphChar"/>
    <w:qFormat/>
    <w:rsid w:val="002343DA"/>
    <w:pPr>
      <w:ind w:left="720"/>
    </w:pPr>
  </w:style>
  <w:style w:type="character" w:customStyle="1" w:styleId="ListParagraphChar">
    <w:name w:val="List Paragraph Char"/>
    <w:basedOn w:val="DefaultParagraphFont"/>
    <w:link w:val="ListParagraph"/>
    <w:uiPriority w:val="34"/>
    <w:locked/>
    <w:rsid w:val="002343DA"/>
    <w:rPr>
      <w:rFonts w:ascii="Trebuchet MS" w:eastAsia="Times New Roman" w:hAnsi="Trebuchet MS" w:cs="Times New Roman"/>
      <w:szCs w:val="24"/>
      <w:lang w:val="cs-CZ" w:eastAsia="cs-CZ"/>
    </w:rPr>
  </w:style>
  <w:style w:type="character" w:styleId="Hyperlink">
    <w:name w:val="Hyperlink"/>
    <w:basedOn w:val="DefaultParagraphFont"/>
    <w:uiPriority w:val="99"/>
    <w:unhideWhenUsed/>
    <w:rsid w:val="004D619E"/>
    <w:rPr>
      <w:color w:val="0563C1" w:themeColor="hyperlink"/>
      <w:u w:val="single"/>
    </w:rPr>
  </w:style>
  <w:style w:type="character" w:styleId="UnresolvedMention">
    <w:name w:val="Unresolved Mention"/>
    <w:basedOn w:val="DefaultParagraphFont"/>
    <w:uiPriority w:val="99"/>
    <w:semiHidden/>
    <w:unhideWhenUsed/>
    <w:rsid w:val="004D6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75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customXml" Target="../customXml/item6.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ATLASPDC-4-158398</_dlc_DocId>
    <_dlc_DocIdUrl xmlns="f1161f5b-24a3-4c2d-bc81-44cb9325e8ee">
      <Url>https://info.undp.org/docs/pdc/_layouts/DocIdRedir.aspx?ID=ATLASPDC-4-158398</Url>
      <Description>ATLASPDC-4-158398</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2022-03-31T09:00:00+00:00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2021-12-31T05:00:00+00:00</Document_x0020_Coverage_x0020_Period_x0020_End_x0020_Date>
    <Project_x0020_Number xmlns="f1161f5b-24a3-4c2d-bc81-44cb9325e8ee" xsi:nil="true"/>
    <Project_x0020_Manager xmlns="f1161f5b-24a3-4c2d-bc81-44cb9325e8ee" xsi:nil="true"/>
    <TaxCatchAll xmlns="1ed4137b-41b2-488b-8250-6d369ec27664">
      <Value>1112</Value>
      <Value>1670</Value>
      <Value>227</Value>
      <Value>1</Value>
      <Value>763</Value>
    </TaxCatchAll>
    <c4e2ab2cc9354bbf9064eeb465a566ea xmlns="1ed4137b-41b2-488b-8250-6d369ec27664">
      <Terms xmlns="http://schemas.microsoft.com/office/infopath/2007/PartnerControls"/>
    </c4e2ab2cc9354bbf9064eeb465a566ea>
    <UndpProjectNo xmlns="1ed4137b-41b2-488b-8250-6d369ec27664">00097116</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TKM</TermName>
          <TermId xmlns="http://schemas.microsoft.com/office/infopath/2007/PartnerControls">8a730513-0bff-4437-96ef-14bf81511455</TermId>
        </TermInfo>
      </Terms>
    </gc6531b704974d528487414686b72f6f>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2A05DA-A36D-47DC-AFE2-3E2F55C04E7E}"/>
</file>

<file path=customXml/itemProps2.xml><?xml version="1.0" encoding="utf-8"?>
<ds:datastoreItem xmlns:ds="http://schemas.openxmlformats.org/officeDocument/2006/customXml" ds:itemID="{32A5756A-6C4C-4710-8350-061272647E02}"/>
</file>

<file path=customXml/itemProps3.xml><?xml version="1.0" encoding="utf-8"?>
<ds:datastoreItem xmlns:ds="http://schemas.openxmlformats.org/officeDocument/2006/customXml" ds:itemID="{42ED80B5-CEC0-4C84-99FB-E1D3175BFDFE}">
  <ds:schemaRefs>
    <ds:schemaRef ds:uri="http://schemas.microsoft.com/sharepoint/v3/contenttype/forms"/>
  </ds:schemaRefs>
</ds:datastoreItem>
</file>

<file path=customXml/itemProps4.xml><?xml version="1.0" encoding="utf-8"?>
<ds:datastoreItem xmlns:ds="http://schemas.openxmlformats.org/officeDocument/2006/customXml" ds:itemID="{4704BB04-14C1-410D-9063-B248BC57B982}">
  <ds:schemaRefs>
    <ds:schemaRef ds:uri="http://schemas.microsoft.com/office/2006/metadata/properties"/>
    <ds:schemaRef ds:uri="http://schemas.microsoft.com/office/infopath/2007/PartnerControls"/>
    <ds:schemaRef ds:uri="http://schemas.microsoft.com/sharepoint/v4"/>
    <ds:schemaRef ds:uri="2a338261-d1a4-4ca5-ac65-4433b2fcaf4c"/>
    <ds:schemaRef ds:uri="0ef20fb3-a26c-4caf-ac31-29a8d9579bf7"/>
  </ds:schemaRefs>
</ds:datastoreItem>
</file>

<file path=customXml/itemProps5.xml><?xml version="1.0" encoding="utf-8"?>
<ds:datastoreItem xmlns:ds="http://schemas.openxmlformats.org/officeDocument/2006/customXml" ds:itemID="{CFF8CE19-6AF7-4B9F-A55D-B42682E8EB98}">
  <ds:schemaRefs>
    <ds:schemaRef ds:uri="http://schemas.openxmlformats.org/officeDocument/2006/bibliography"/>
  </ds:schemaRefs>
</ds:datastoreItem>
</file>

<file path=customXml/itemProps6.xml><?xml version="1.0" encoding="utf-8"?>
<ds:datastoreItem xmlns:ds="http://schemas.openxmlformats.org/officeDocument/2006/customXml" ds:itemID="{0CD127F2-CD6D-4F5A-8480-A5C94A26FB00}"/>
</file>

<file path=docProps/app.xml><?xml version="1.0" encoding="utf-8"?>
<Properties xmlns="http://schemas.openxmlformats.org/officeDocument/2006/extended-properties" xmlns:vt="http://schemas.openxmlformats.org/officeDocument/2006/docPropsVTypes">
  <Template>Normal</Template>
  <TotalTime>1</TotalTime>
  <Pages>7</Pages>
  <Words>2326</Words>
  <Characters>13262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Project Progress Report 2021</dc:title>
  <dc:subject/>
  <dc:creator/>
  <cp:keywords/>
  <dc:description/>
  <cp:lastModifiedBy>Ogulshirin Yazlyyeva</cp:lastModifiedBy>
  <cp:revision>2</cp:revision>
  <cp:lastPrinted>2022-03-10T06:52:00Z</cp:lastPrinted>
  <dcterms:created xsi:type="dcterms:W3CDTF">2022-03-10T06:53:00Z</dcterms:created>
  <dcterms:modified xsi:type="dcterms:W3CDTF">2022-03-10T06:53:00Z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552c1905-d218-476d-8743-8344ae0970cd</vt:lpwstr>
  </property>
  <property fmtid="{D5CDD505-2E9C-101B-9397-08002B2CF9AE}" pid="4" name="UNDPCountry">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1670;#TKM|8a730513-0bff-4437-96ef-14bf81511455</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227;#Democratic Governance|62461a33-f823-4f1a-904d-8e902184b1d7</vt:lpwstr>
  </property>
  <property fmtid="{D5CDD505-2E9C-101B-9397-08002B2CF9AE}" pid="13" name="UndpDocTypeMM">
    <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